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B" w:rsidRDefault="00554EFD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5.25pt;height:46.5pt;visibility:visible">
            <v:imagedata r:id="rId6" o:title=""/>
          </v:shape>
        </w:pic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B82F29" w:rsidRPr="00B82F29" w:rsidRDefault="00B82F29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32"/>
          <w:szCs w:val="32"/>
        </w:rPr>
      </w:pPr>
    </w:p>
    <w:p w:rsidR="0013588B" w:rsidRPr="009C5B62" w:rsidRDefault="00EC2042" w:rsidP="009801E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color w:val="000000"/>
          <w:sz w:val="28"/>
          <w:szCs w:val="28"/>
        </w:rPr>
        <w:t>от 30.11.2016</w:t>
      </w:r>
      <w:r w:rsidR="00A2090A">
        <w:rPr>
          <w:color w:val="000000"/>
          <w:sz w:val="28"/>
          <w:szCs w:val="28"/>
        </w:rPr>
        <w:tab/>
      </w:r>
      <w:r w:rsidR="00A2090A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bookmarkStart w:id="0" w:name="_GoBack"/>
      <w:bookmarkEnd w:id="0"/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3588B" w:rsidRPr="009C5B62">
        <w:rPr>
          <w:bCs/>
          <w:color w:val="000000"/>
          <w:spacing w:val="-2"/>
          <w:sz w:val="29"/>
          <w:szCs w:val="29"/>
        </w:rPr>
        <w:t>№</w:t>
      </w:r>
      <w:r w:rsidR="00506215"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>110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13588B" w:rsidRPr="008A3019" w:rsidRDefault="0013588B" w:rsidP="007E5E6E">
      <w:pPr>
        <w:jc w:val="center"/>
      </w:pPr>
    </w:p>
    <w:p w:rsidR="0013588B" w:rsidRPr="008A3019" w:rsidRDefault="0013588B" w:rsidP="007E5E6E">
      <w:pPr>
        <w:jc w:val="center"/>
      </w:pPr>
    </w:p>
    <w:p w:rsidR="00C402DF" w:rsidRDefault="00DB57C9" w:rsidP="00C4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437FB9">
        <w:rPr>
          <w:b/>
          <w:sz w:val="28"/>
          <w:szCs w:val="28"/>
        </w:rPr>
        <w:t>в решение</w:t>
      </w:r>
      <w:r w:rsidR="00C402DF">
        <w:rPr>
          <w:b/>
          <w:sz w:val="28"/>
          <w:szCs w:val="28"/>
        </w:rPr>
        <w:t xml:space="preserve"> Совета Челбасского </w:t>
      </w:r>
    </w:p>
    <w:p w:rsidR="00C402DF" w:rsidRDefault="00C402DF" w:rsidP="00C4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Каневского района</w:t>
      </w:r>
      <w:r w:rsidR="00437FB9">
        <w:rPr>
          <w:b/>
          <w:sz w:val="28"/>
          <w:szCs w:val="28"/>
        </w:rPr>
        <w:t xml:space="preserve"> от 27</w:t>
      </w:r>
      <w:r w:rsidR="00B82F29">
        <w:rPr>
          <w:b/>
          <w:sz w:val="28"/>
          <w:szCs w:val="28"/>
        </w:rPr>
        <w:t xml:space="preserve"> октября </w:t>
      </w:r>
      <w:r w:rsidR="00437FB9">
        <w:rPr>
          <w:b/>
          <w:sz w:val="28"/>
          <w:szCs w:val="28"/>
        </w:rPr>
        <w:t xml:space="preserve">2016 года </w:t>
      </w:r>
      <w:r w:rsidR="00B82F29">
        <w:rPr>
          <w:b/>
          <w:sz w:val="28"/>
          <w:szCs w:val="28"/>
        </w:rPr>
        <w:t>№102</w:t>
      </w:r>
    </w:p>
    <w:p w:rsidR="0013588B" w:rsidRDefault="00437FB9" w:rsidP="00C4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588B" w:rsidRPr="008A3019">
        <w:rPr>
          <w:b/>
          <w:sz w:val="28"/>
          <w:szCs w:val="28"/>
        </w:rPr>
        <w:t>О налоге на имущ</w:t>
      </w:r>
      <w:r w:rsidR="0013588B">
        <w:rPr>
          <w:b/>
          <w:sz w:val="28"/>
          <w:szCs w:val="28"/>
        </w:rPr>
        <w:t>ество физических лиц</w:t>
      </w:r>
      <w:r>
        <w:rPr>
          <w:b/>
          <w:sz w:val="28"/>
          <w:szCs w:val="28"/>
        </w:rPr>
        <w:t>»</w:t>
      </w:r>
    </w:p>
    <w:p w:rsidR="0013588B" w:rsidRDefault="0013588B" w:rsidP="007E5E6E">
      <w:pPr>
        <w:jc w:val="center"/>
        <w:rPr>
          <w:b/>
          <w:sz w:val="28"/>
          <w:szCs w:val="28"/>
        </w:rPr>
      </w:pP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В соответствии с главой 32 Налогового кодекса Российской </w:t>
      </w:r>
      <w:r>
        <w:rPr>
          <w:sz w:val="28"/>
          <w:szCs w:val="28"/>
        </w:rPr>
        <w:t>Ф</w:t>
      </w:r>
      <w:r w:rsidRPr="00A4010E">
        <w:rPr>
          <w:sz w:val="28"/>
          <w:szCs w:val="28"/>
        </w:rPr>
        <w:t xml:space="preserve">едерации, </w:t>
      </w:r>
      <w:r w:rsidRPr="009801E0">
        <w:rPr>
          <w:sz w:val="28"/>
          <w:szCs w:val="28"/>
        </w:rPr>
        <w:t>з</w:t>
      </w:r>
      <w:r w:rsidRPr="009801E0">
        <w:rPr>
          <w:bCs/>
          <w:sz w:val="28"/>
          <w:szCs w:val="28"/>
        </w:rPr>
        <w:t>аконом Краснодарского края от 4 апреля 2016 года N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A347FA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A401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Челбасского сельского</w:t>
      </w:r>
      <w:r w:rsidRPr="00A4010E">
        <w:rPr>
          <w:sz w:val="28"/>
          <w:szCs w:val="28"/>
        </w:rPr>
        <w:t xml:space="preserve"> поселения Совет </w:t>
      </w:r>
      <w:r>
        <w:rPr>
          <w:sz w:val="28"/>
          <w:szCs w:val="28"/>
        </w:rPr>
        <w:t>Челбасского</w:t>
      </w:r>
      <w:r w:rsidRPr="00A4010E">
        <w:rPr>
          <w:sz w:val="28"/>
          <w:szCs w:val="28"/>
        </w:rPr>
        <w:t xml:space="preserve"> сельского поселения Каневского района р е ш и л:</w:t>
      </w:r>
    </w:p>
    <w:p w:rsidR="00C402DF" w:rsidRDefault="0013588B" w:rsidP="00C402DF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1. </w:t>
      </w:r>
      <w:r w:rsidR="00C402DF">
        <w:rPr>
          <w:sz w:val="28"/>
          <w:szCs w:val="28"/>
        </w:rPr>
        <w:t>Внести  в решение Совета Челбасского сельского поселения   Каневского района от 27 октября 2016 года № 102 «О налоге на имущество физических лиц» следующие изменения:</w:t>
      </w:r>
    </w:p>
    <w:p w:rsidR="00C402DF" w:rsidRDefault="00C402DF" w:rsidP="00C4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изложить в новой редакции: </w:t>
      </w: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2"/>
        <w:gridCol w:w="3818"/>
      </w:tblGrid>
      <w:tr w:rsidR="0013588B" w:rsidRPr="00246303" w:rsidTr="00DB175D">
        <w:trPr>
          <w:trHeight w:hRule="exact" w:val="58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Вид объекта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  <w:lang w:val="en-US"/>
              </w:rPr>
            </w:pPr>
            <w:r w:rsidRPr="00A4010E">
              <w:rPr>
                <w:color w:val="000000"/>
                <w:spacing w:val="-4"/>
                <w:sz w:val="28"/>
                <w:szCs w:val="28"/>
              </w:rPr>
              <w:t>Ставка налога, %</w:t>
            </w:r>
          </w:p>
        </w:tc>
      </w:tr>
      <w:tr w:rsidR="0013588B" w:rsidRPr="00264D50" w:rsidTr="00DB175D">
        <w:trPr>
          <w:trHeight w:val="506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жилой дом;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единый недвижимый комплекс, в состав которого входит хотя бы одно жилое помещение (жилой дом);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 xml:space="preserve">- гараж и </w:t>
            </w:r>
            <w:proofErr w:type="spellStart"/>
            <w:r w:rsidRPr="00A4010E">
              <w:rPr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A4010E">
              <w:rPr>
                <w:sz w:val="28"/>
                <w:szCs w:val="28"/>
                <w:shd w:val="clear" w:color="auto" w:fill="FFFFFF"/>
              </w:rPr>
              <w:t xml:space="preserve">-место; 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объект незавершенного строительства в случае, если проектируемое назначение такого объекта является жилой дом;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0,3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>- жилое помещение (квартира, комната)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0,1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- объектов налогообложения, включенных в перечень, определяемый в соответствии с пунктом 7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, в отношении объектов налогообложения, предусмотренных абзацем вторым пункта 10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2A1907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Pr="00A4010E">
              <w:rPr>
                <w:sz w:val="28"/>
                <w:szCs w:val="28"/>
                <w:shd w:val="clear" w:color="auto" w:fill="FFFFFF"/>
              </w:rPr>
              <w:t>прочие объекты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0,5</w:t>
            </w:r>
          </w:p>
        </w:tc>
      </w:tr>
    </w:tbl>
    <w:p w:rsidR="0013588B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C402DF" w:rsidRDefault="00C402DF" w:rsidP="00C402DF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2. Настоящее решение вступает в силу со дня его официального опубликования, но не ранее 01 января 2017 года.</w:t>
      </w:r>
    </w:p>
    <w:p w:rsidR="00C402DF" w:rsidRDefault="00C402DF" w:rsidP="00C402DF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C402DF" w:rsidRDefault="00C402DF" w:rsidP="00C402DF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13588B" w:rsidRDefault="0013588B" w:rsidP="00C402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Челбасского сельского поселения </w:t>
      </w: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F29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А.В.Козлов</w:t>
      </w:r>
    </w:p>
    <w:p w:rsidR="00A90DE0" w:rsidRPr="00850853" w:rsidRDefault="00A90DE0" w:rsidP="004A1963">
      <w:pPr>
        <w:rPr>
          <w:sz w:val="28"/>
          <w:szCs w:val="28"/>
        </w:rPr>
      </w:pPr>
    </w:p>
    <w:p w:rsidR="0013588B" w:rsidRDefault="0013588B"/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437FB9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</w:t>
      </w:r>
      <w:r w:rsidR="00A90DE0" w:rsidRPr="004A1963">
        <w:rPr>
          <w:sz w:val="28"/>
          <w:szCs w:val="28"/>
        </w:rPr>
        <w:t xml:space="preserve">района </w:t>
      </w:r>
      <w:r w:rsidR="00A90DE0" w:rsidRPr="004A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F29">
        <w:rPr>
          <w:sz w:val="28"/>
          <w:szCs w:val="28"/>
        </w:rPr>
        <w:t xml:space="preserve">      </w:t>
      </w:r>
      <w:r>
        <w:rPr>
          <w:sz w:val="28"/>
          <w:szCs w:val="28"/>
        </w:rPr>
        <w:t>С.Л. Максименко</w:t>
      </w:r>
    </w:p>
    <w:sectPr w:rsidR="00437FB9" w:rsidSect="00B82F29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6F" w:rsidRDefault="00280A6F">
      <w:r>
        <w:separator/>
      </w:r>
    </w:p>
  </w:endnote>
  <w:endnote w:type="continuationSeparator" w:id="0">
    <w:p w:rsidR="00280A6F" w:rsidRDefault="0028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6F" w:rsidRDefault="00280A6F">
      <w:r>
        <w:separator/>
      </w:r>
    </w:p>
  </w:footnote>
  <w:footnote w:type="continuationSeparator" w:id="0">
    <w:p w:rsidR="00280A6F" w:rsidRDefault="0028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>
    <w:pPr>
      <w:pStyle w:val="a7"/>
    </w:pPr>
  </w:p>
  <w:p w:rsidR="00B82F29" w:rsidRDefault="00B82F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E6E"/>
    <w:rsid w:val="00017728"/>
    <w:rsid w:val="00035F9B"/>
    <w:rsid w:val="00082FA8"/>
    <w:rsid w:val="000E2238"/>
    <w:rsid w:val="000E7525"/>
    <w:rsid w:val="00102ECB"/>
    <w:rsid w:val="0013588B"/>
    <w:rsid w:val="00187CA9"/>
    <w:rsid w:val="001E3AAA"/>
    <w:rsid w:val="00210F3E"/>
    <w:rsid w:val="00214C7A"/>
    <w:rsid w:val="00216143"/>
    <w:rsid w:val="00246303"/>
    <w:rsid w:val="00264D50"/>
    <w:rsid w:val="00275A23"/>
    <w:rsid w:val="00280A6F"/>
    <w:rsid w:val="00295A5C"/>
    <w:rsid w:val="002A1907"/>
    <w:rsid w:val="002C1F01"/>
    <w:rsid w:val="00304D58"/>
    <w:rsid w:val="0033252D"/>
    <w:rsid w:val="0033432B"/>
    <w:rsid w:val="003416C1"/>
    <w:rsid w:val="003C1909"/>
    <w:rsid w:val="00415534"/>
    <w:rsid w:val="0041630C"/>
    <w:rsid w:val="004234B0"/>
    <w:rsid w:val="00437FB9"/>
    <w:rsid w:val="004606C6"/>
    <w:rsid w:val="004A1963"/>
    <w:rsid w:val="00506215"/>
    <w:rsid w:val="005438BD"/>
    <w:rsid w:val="00554EFD"/>
    <w:rsid w:val="0056140E"/>
    <w:rsid w:val="00585F13"/>
    <w:rsid w:val="005B6094"/>
    <w:rsid w:val="005C2777"/>
    <w:rsid w:val="00622182"/>
    <w:rsid w:val="00695F12"/>
    <w:rsid w:val="006C00F1"/>
    <w:rsid w:val="006D6553"/>
    <w:rsid w:val="00702C4F"/>
    <w:rsid w:val="00721BC7"/>
    <w:rsid w:val="0075020E"/>
    <w:rsid w:val="007636DA"/>
    <w:rsid w:val="00786471"/>
    <w:rsid w:val="007B3EB6"/>
    <w:rsid w:val="007E5E6E"/>
    <w:rsid w:val="00806016"/>
    <w:rsid w:val="0082744F"/>
    <w:rsid w:val="00850853"/>
    <w:rsid w:val="00867BAE"/>
    <w:rsid w:val="00880F55"/>
    <w:rsid w:val="00897B3C"/>
    <w:rsid w:val="008A3019"/>
    <w:rsid w:val="008C3BC4"/>
    <w:rsid w:val="008F251B"/>
    <w:rsid w:val="0092285D"/>
    <w:rsid w:val="009801E0"/>
    <w:rsid w:val="00983521"/>
    <w:rsid w:val="009C5B62"/>
    <w:rsid w:val="009F67E4"/>
    <w:rsid w:val="00A2090A"/>
    <w:rsid w:val="00A347FA"/>
    <w:rsid w:val="00A4010E"/>
    <w:rsid w:val="00A66264"/>
    <w:rsid w:val="00A74D65"/>
    <w:rsid w:val="00A854D7"/>
    <w:rsid w:val="00A90DE0"/>
    <w:rsid w:val="00A93F89"/>
    <w:rsid w:val="00AD2644"/>
    <w:rsid w:val="00B22B65"/>
    <w:rsid w:val="00B72198"/>
    <w:rsid w:val="00B82F29"/>
    <w:rsid w:val="00BB11E1"/>
    <w:rsid w:val="00BB1DC7"/>
    <w:rsid w:val="00BD44E1"/>
    <w:rsid w:val="00BD4F49"/>
    <w:rsid w:val="00BE6A9F"/>
    <w:rsid w:val="00C02841"/>
    <w:rsid w:val="00C402DF"/>
    <w:rsid w:val="00C8129A"/>
    <w:rsid w:val="00C94B88"/>
    <w:rsid w:val="00CA6E22"/>
    <w:rsid w:val="00CB5618"/>
    <w:rsid w:val="00CC5301"/>
    <w:rsid w:val="00D7437C"/>
    <w:rsid w:val="00D87D13"/>
    <w:rsid w:val="00D9185B"/>
    <w:rsid w:val="00DA4A8C"/>
    <w:rsid w:val="00DB1500"/>
    <w:rsid w:val="00DB175D"/>
    <w:rsid w:val="00DB57C9"/>
    <w:rsid w:val="00E0580B"/>
    <w:rsid w:val="00E47D99"/>
    <w:rsid w:val="00E506BA"/>
    <w:rsid w:val="00E751F8"/>
    <w:rsid w:val="00E84234"/>
    <w:rsid w:val="00EC2042"/>
    <w:rsid w:val="00ED3F58"/>
    <w:rsid w:val="00EE790B"/>
    <w:rsid w:val="00F078F1"/>
    <w:rsid w:val="00FB2F1A"/>
    <w:rsid w:val="00FC68F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B5D80-6148-4419-B3E5-CCF02E6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99"/>
    <w:qFormat/>
    <w:rsid w:val="00437F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Александр Завгородний</cp:lastModifiedBy>
  <cp:revision>13</cp:revision>
  <cp:lastPrinted>2016-08-09T06:39:00Z</cp:lastPrinted>
  <dcterms:created xsi:type="dcterms:W3CDTF">2016-08-09T06:40:00Z</dcterms:created>
  <dcterms:modified xsi:type="dcterms:W3CDTF">2016-11-30T14:24:00Z</dcterms:modified>
</cp:coreProperties>
</file>