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7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73793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3793" w:rsidRPr="00605061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05061"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bookmarkStart w:id="0" w:name="_GoBack"/>
      <w:bookmarkEnd w:id="0"/>
    </w:p>
    <w:p w:rsidR="00373793" w:rsidRPr="00373793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5631" w:rsidRDefault="00373793" w:rsidP="00C21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OLE_LINK6"/>
      <w:bookmarkStart w:id="2" w:name="OLE_LINK7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от 1 сентября 2017 года № 110 </w:t>
      </w:r>
    </w:p>
    <w:p w:rsidR="00373793" w:rsidRPr="00373793" w:rsidRDefault="00373793" w:rsidP="00C21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</w:t>
      </w:r>
      <w:r w:rsidR="00364DB0"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программы 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сельского хозяйства</w:t>
      </w:r>
      <w:r w:rsidRPr="00373793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на территории </w:t>
      </w:r>
      <w:proofErr w:type="spellStart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 района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на 2018-2020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bookmarkEnd w:id="1"/>
    <w:bookmarkEnd w:id="2"/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</w:t>
      </w:r>
      <w:r w:rsidR="002B5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ствии с Федеральным законом от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21 августа 2017 года № 97 «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Перечня муниципальных программ администрации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развития сельскохозяйственного производства в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Челбасском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proofErr w:type="gram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proofErr w:type="gram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proofErr w:type="spellEnd"/>
      <w:proofErr w:type="gram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 т а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в л я ю:</w:t>
      </w: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1 сентября 2017 года № 110 «Об утверждении муниципальной программы «Развитие сельского хозяйства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 на 2018-2020 годы» следующие изменения:</w:t>
      </w:r>
    </w:p>
    <w:p w:rsidR="00C211D3" w:rsidRDefault="00E16E57" w:rsidP="002B5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параграф 10 Паспорта </w:t>
      </w:r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«Развитие сельского хозяйства на территории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2B5631" w:rsidRDefault="002B5631" w:rsidP="002B5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4513"/>
        <w:gridCol w:w="5244"/>
      </w:tblGrid>
      <w:tr w:rsidR="00E16E57" w:rsidRPr="00334964" w:rsidTr="002B563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7954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30,0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7954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16E57" w:rsidRDefault="00E16E57" w:rsidP="00EE0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16E57" w:rsidSect="002B563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410E5" w:rsidRDefault="006410E5" w:rsidP="002B56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таблицу № 2 изложить в следующей редакции:</w:t>
      </w:r>
    </w:p>
    <w:p w:rsidR="006410E5" w:rsidRPr="006410E5" w:rsidRDefault="00EE07C9" w:rsidP="00EE07C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="006410E5"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Таблица №2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lang w:eastAsia="zh-CN"/>
        </w:rPr>
      </w:pP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Перечень основных мероприятий муниципальной программы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«Развитие сельского хозяйства</w:t>
      </w:r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на территории </w:t>
      </w:r>
      <w:proofErr w:type="spellStart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>Челбасского</w:t>
      </w:r>
      <w:proofErr w:type="spellEnd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>Каневского</w:t>
      </w:r>
      <w:proofErr w:type="spellEnd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района</w:t>
      </w: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» на 2018-2020 годы 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1531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96"/>
        <w:gridCol w:w="2136"/>
        <w:gridCol w:w="1417"/>
        <w:gridCol w:w="1423"/>
        <w:gridCol w:w="1119"/>
        <w:gridCol w:w="993"/>
        <w:gridCol w:w="1842"/>
        <w:gridCol w:w="1979"/>
      </w:tblGrid>
      <w:tr w:rsidR="006410E5" w:rsidRPr="006410E5" w:rsidTr="002B5631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/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Объем финансирования,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</w:t>
            </w:r>
          </w:p>
          <w:p w:rsidR="006410E5" w:rsidRPr="006410E5" w:rsidRDefault="006410E5" w:rsidP="006410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Непосредственный результат мероприятия</w:t>
            </w:r>
          </w:p>
        </w:tc>
        <w:tc>
          <w:tcPr>
            <w:tcW w:w="1979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Участник муниципальной программы (муниципальный заказчик</w:t>
            </w:r>
            <w:proofErr w:type="gram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,)</w:t>
            </w:r>
            <w:proofErr w:type="gramEnd"/>
          </w:p>
        </w:tc>
      </w:tr>
      <w:tr w:rsidR="006410E5" w:rsidRPr="006410E5" w:rsidTr="002B5631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119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99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239"/>
        </w:trPr>
        <w:tc>
          <w:tcPr>
            <w:tcW w:w="70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6410E5" w:rsidRPr="006410E5" w:rsidTr="002B5631"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1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«Обеспечение реализации мероприятий в области сельского хозяйства»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: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я м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ероприяти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й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по профилактике и ликвидации инфекционных заболеваний крупного рогатого скота и птицы в муниципальном образовании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Челбасское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сельское поселение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района (приобретение вет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еринарных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препаратов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, проведение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мероприятий по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вакцинации  крупного рогатого скота и птицы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ремонт и поверка оборудования)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954CF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7954CF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Снижение уровня заболеваемости и инфицированности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крупного рогатого скота и птицы,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п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роведение вакцинации  животных и птицы в ЛПХ</w:t>
            </w:r>
          </w:p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6410E5" w:rsidRPr="006410E5" w:rsidTr="002B5631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954CF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7954CF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56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2B56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410E5" w:rsidRPr="006410E5" w:rsidRDefault="006410E5" w:rsidP="002B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410E5" w:rsidRPr="006410E5" w:rsidRDefault="006410E5" w:rsidP="002B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6410E5" w:rsidRPr="006410E5" w:rsidRDefault="006410E5" w:rsidP="002B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410E5" w:rsidRPr="006410E5" w:rsidRDefault="006410E5" w:rsidP="002B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6C6242" w:rsidRPr="00EE07C9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Основное мероприятие № 2 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«Обеспечение эпизоотического </w:t>
            </w:r>
            <w:proofErr w:type="spellStart"/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ветеринарно</w:t>
            </w:r>
            <w:proofErr w:type="spellEnd"/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– санитарного благополучия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 xml:space="preserve">на территории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lastRenderedPageBreak/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 xml:space="preserve"> сельского поселения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  <w:r w:rsid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: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реализаци</w:t>
            </w:r>
            <w:r w:rsidR="00EE07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 </w:t>
            </w:r>
            <w:proofErr w:type="spellStart"/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Челбасском</w:t>
            </w:r>
            <w:proofErr w:type="spellEnd"/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  <w:r w:rsidR="006C62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  <w:proofErr w:type="gramEnd"/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Недопущение возникновения инфекционных очагов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lastRenderedPageBreak/>
              <w:t>заболеваний домашних животных и птиц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организация вывоза </w:t>
            </w:r>
            <w:proofErr w:type="spellStart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биоотходов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уничтожение опасных карантинных объектов (амброзия, азиатская, </w:t>
            </w:r>
            <w:proofErr w:type="spellStart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мароккская</w:t>
            </w:r>
            <w:proofErr w:type="spellEnd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 саранча, белая бабочка)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6410E5" w:rsidRPr="006410E5" w:rsidTr="002B5631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954CF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7954CF" w:rsidP="007954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364DB0" w:rsidP="007954CF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7954CF" w:rsidP="007954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2B5631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shd w:val="clear" w:color="auto" w:fill="auto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410E5" w:rsidRPr="006410E5" w:rsidRDefault="006410E5" w:rsidP="007954CF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E07C9" w:rsidRDefault="00C1098E" w:rsidP="007954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1098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2B5631" w:rsidRDefault="002B5631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2B5631" w:rsidRDefault="002B5631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2B5631" w:rsidRDefault="002B5631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2B5631" w:rsidRDefault="002B5631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2B5631" w:rsidRDefault="002B5631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>-    пункт № 4 приложения к постановлению изложить в следующей редакции: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Pr="00EE07C9" w:rsidRDefault="00EE07C9" w:rsidP="00EE07C9">
      <w:pPr>
        <w:tabs>
          <w:tab w:val="left" w:pos="1410"/>
        </w:tabs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4. Обоснование ресурсного обеспечения муниципальной программы</w:t>
      </w:r>
    </w:p>
    <w:p w:rsidR="00EE07C9" w:rsidRPr="00EE07C9" w:rsidRDefault="00EE07C9" w:rsidP="002B5631">
      <w:pPr>
        <w:widowControl w:val="0"/>
        <w:tabs>
          <w:tab w:val="left" w:pos="1410"/>
        </w:tabs>
        <w:suppressAutoHyphens/>
        <w:spacing w:after="0" w:line="240" w:lineRule="auto"/>
        <w:ind w:right="25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Челбасского</w:t>
      </w:r>
      <w:proofErr w:type="spellEnd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сельского поселения </w:t>
      </w:r>
      <w:proofErr w:type="spellStart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Каневского</w:t>
      </w:r>
      <w:proofErr w:type="spellEnd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района.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tbl>
      <w:tblPr>
        <w:tblW w:w="15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3"/>
        <w:gridCol w:w="2693"/>
        <w:gridCol w:w="1559"/>
        <w:gridCol w:w="1701"/>
        <w:gridCol w:w="1703"/>
      </w:tblGrid>
      <w:tr w:rsidR="00EE07C9" w:rsidRPr="00EE07C9" w:rsidTr="002B5631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Общий объем финансирования 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2020 год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Основное мероприятие № 1 «</w:t>
            </w:r>
            <w:r w:rsidRPr="00EE07C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zh-CN"/>
              </w:rPr>
              <w:t>Обеспечение реализации мероприятий в области сельского хозяйства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364DB0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</w:t>
            </w:r>
            <w:r w:rsidR="00EE07C9"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364DB0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</w:t>
            </w:r>
            <w:r w:rsidR="00EE07C9"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Основное мероприятие № 2 «Обеспечение эпизоотического </w:t>
            </w:r>
            <w:proofErr w:type="spellStart"/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ветеринарно</w:t>
            </w:r>
            <w:proofErr w:type="spellEnd"/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 – санитарного благополучия»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30,0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364DB0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8</w:t>
            </w:r>
            <w:r w:rsidR="00EE07C9"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30,0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30,0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364DB0" w:rsidP="002B5631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</w:t>
            </w:r>
            <w:r w:rsidR="00EE07C9"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</w:tr>
    </w:tbl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sectPr w:rsidR="00EE07C9" w:rsidSect="00E16E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от </w:t>
      </w:r>
      <w:r w:rsidR="00364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64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2018 года № </w:t>
      </w:r>
      <w:r w:rsidR="00364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№ 110 «Об утверждении муниципальной програ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мы  «Развитие сельского хозяйства на территории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ления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считать утратившим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лу.</w:t>
      </w:r>
    </w:p>
    <w:p w:rsidR="00C1098E" w:rsidRPr="00C1098E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(http://www.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chelbasskaya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Ю.Н.Русого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2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</w:t>
      </w:r>
    </w:p>
    <w:p w:rsidR="00693C7E" w:rsidRDefault="00693C7E"/>
    <w:sectPr w:rsidR="00693C7E" w:rsidSect="002B5631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99" w:rsidRDefault="00274499" w:rsidP="00373793">
      <w:pPr>
        <w:spacing w:after="0" w:line="240" w:lineRule="auto"/>
      </w:pPr>
      <w:r>
        <w:separator/>
      </w:r>
    </w:p>
  </w:endnote>
  <w:endnote w:type="continuationSeparator" w:id="0">
    <w:p w:rsidR="00274499" w:rsidRDefault="00274499" w:rsidP="003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99" w:rsidRDefault="00274499" w:rsidP="00373793">
      <w:pPr>
        <w:spacing w:after="0" w:line="240" w:lineRule="auto"/>
      </w:pPr>
      <w:r>
        <w:separator/>
      </w:r>
    </w:p>
  </w:footnote>
  <w:footnote w:type="continuationSeparator" w:id="0">
    <w:p w:rsidR="00274499" w:rsidRDefault="00274499" w:rsidP="003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C2D"/>
    <w:multiLevelType w:val="hybridMultilevel"/>
    <w:tmpl w:val="AA1804C6"/>
    <w:lvl w:ilvl="0" w:tplc="13E6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F6E"/>
    <w:rsid w:val="00274499"/>
    <w:rsid w:val="002B5631"/>
    <w:rsid w:val="002C261A"/>
    <w:rsid w:val="00364DB0"/>
    <w:rsid w:val="00373793"/>
    <w:rsid w:val="003D35DE"/>
    <w:rsid w:val="00605061"/>
    <w:rsid w:val="006410E5"/>
    <w:rsid w:val="00693C7E"/>
    <w:rsid w:val="006A7A2C"/>
    <w:rsid w:val="006C6242"/>
    <w:rsid w:val="007954CF"/>
    <w:rsid w:val="00811BA9"/>
    <w:rsid w:val="00960F6E"/>
    <w:rsid w:val="009818D7"/>
    <w:rsid w:val="00A63E83"/>
    <w:rsid w:val="00B01ED0"/>
    <w:rsid w:val="00C1098E"/>
    <w:rsid w:val="00C211D3"/>
    <w:rsid w:val="00E16E57"/>
    <w:rsid w:val="00E47015"/>
    <w:rsid w:val="00E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93"/>
  </w:style>
  <w:style w:type="paragraph" w:styleId="a5">
    <w:name w:val="footer"/>
    <w:basedOn w:val="a"/>
    <w:link w:val="a6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93"/>
  </w:style>
  <w:style w:type="paragraph" w:styleId="a7">
    <w:name w:val="List Paragraph"/>
    <w:basedOn w:val="a"/>
    <w:uiPriority w:val="34"/>
    <w:qFormat/>
    <w:rsid w:val="00373793"/>
    <w:pPr>
      <w:ind w:left="720"/>
      <w:contextualSpacing/>
    </w:pPr>
  </w:style>
  <w:style w:type="paragraph" w:customStyle="1" w:styleId="1">
    <w:name w:val="Без интервала1"/>
    <w:rsid w:val="00E16E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</cp:revision>
  <cp:lastPrinted>2019-10-30T13:26:00Z</cp:lastPrinted>
  <dcterms:created xsi:type="dcterms:W3CDTF">2018-10-28T10:05:00Z</dcterms:created>
  <dcterms:modified xsi:type="dcterms:W3CDTF">2019-10-30T13:27:00Z</dcterms:modified>
</cp:coreProperties>
</file>