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E2" w:rsidRPr="00F945E2" w:rsidRDefault="00F945E2" w:rsidP="00F945E2">
      <w:pPr>
        <w:widowControl/>
        <w:tabs>
          <w:tab w:val="left" w:pos="4335"/>
          <w:tab w:val="center" w:pos="481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61AE" w:rsidRPr="00F945E2">
        <w:rPr>
          <w:rFonts w:ascii="Times New Roman" w:hAnsi="Times New Roman" w:cs="Times New Roman"/>
          <w:noProof/>
        </w:rPr>
        <w:drawing>
          <wp:inline distT="0" distB="0" distL="0" distR="0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5E2" w:rsidRPr="00F945E2" w:rsidRDefault="00F945E2" w:rsidP="00F945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945E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F945E2" w:rsidRPr="00F945E2" w:rsidRDefault="00F945E2" w:rsidP="00F945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945E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F945E2" w:rsidRPr="00F945E2" w:rsidRDefault="00F945E2" w:rsidP="00F945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E2" w:rsidRDefault="00F945E2" w:rsidP="00F945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945E2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F945E2" w:rsidRPr="00F945E2" w:rsidRDefault="00F945E2" w:rsidP="00F945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45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1AE">
        <w:rPr>
          <w:rFonts w:ascii="Times New Roman" w:hAnsi="Times New Roman" w:cs="Times New Roman"/>
          <w:sz w:val="28"/>
          <w:szCs w:val="28"/>
        </w:rPr>
        <w:t>18.12.2019</w:t>
      </w:r>
      <w:r w:rsidRPr="00F945E2">
        <w:rPr>
          <w:rFonts w:ascii="Times New Roman" w:hAnsi="Times New Roman" w:cs="Times New Roman"/>
          <w:sz w:val="28"/>
          <w:szCs w:val="28"/>
        </w:rPr>
        <w:tab/>
      </w:r>
      <w:r w:rsidRPr="00F945E2">
        <w:rPr>
          <w:rFonts w:ascii="Times New Roman" w:hAnsi="Times New Roman" w:cs="Times New Roman"/>
          <w:sz w:val="28"/>
          <w:szCs w:val="28"/>
        </w:rPr>
        <w:tab/>
      </w:r>
      <w:r w:rsidRPr="00F945E2">
        <w:rPr>
          <w:rFonts w:ascii="Times New Roman" w:hAnsi="Times New Roman" w:cs="Times New Roman"/>
          <w:sz w:val="28"/>
          <w:szCs w:val="28"/>
        </w:rPr>
        <w:tab/>
      </w:r>
      <w:r w:rsidRPr="00F945E2">
        <w:rPr>
          <w:rFonts w:ascii="Times New Roman" w:hAnsi="Times New Roman" w:cs="Times New Roman"/>
          <w:sz w:val="28"/>
          <w:szCs w:val="28"/>
        </w:rPr>
        <w:tab/>
      </w:r>
      <w:r w:rsidRPr="00F945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61AE">
        <w:rPr>
          <w:rFonts w:ascii="Times New Roman" w:hAnsi="Times New Roman" w:cs="Times New Roman"/>
          <w:sz w:val="28"/>
          <w:szCs w:val="28"/>
        </w:rPr>
        <w:tab/>
      </w:r>
      <w:r w:rsidR="009C61AE">
        <w:rPr>
          <w:rFonts w:ascii="Times New Roman" w:hAnsi="Times New Roman" w:cs="Times New Roman"/>
          <w:sz w:val="28"/>
          <w:szCs w:val="28"/>
        </w:rPr>
        <w:tab/>
      </w:r>
      <w:r w:rsidR="00AC77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5E2">
        <w:rPr>
          <w:rFonts w:ascii="Times New Roman" w:hAnsi="Times New Roman" w:cs="Times New Roman"/>
          <w:sz w:val="28"/>
          <w:szCs w:val="28"/>
        </w:rPr>
        <w:t>№</w:t>
      </w:r>
      <w:r w:rsidR="009C61AE">
        <w:rPr>
          <w:rFonts w:ascii="Times New Roman" w:hAnsi="Times New Roman" w:cs="Times New Roman"/>
          <w:sz w:val="28"/>
          <w:szCs w:val="28"/>
        </w:rPr>
        <w:t xml:space="preserve"> 147</w:t>
      </w:r>
      <w:r w:rsidRPr="00F94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E2" w:rsidRPr="00F945E2" w:rsidRDefault="00F945E2" w:rsidP="00F945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945E2">
        <w:rPr>
          <w:rFonts w:ascii="Times New Roman" w:hAnsi="Times New Roman" w:cs="Times New Roman"/>
          <w:sz w:val="28"/>
          <w:szCs w:val="28"/>
          <w:lang w:eastAsia="zh-CN"/>
        </w:rPr>
        <w:t>станица Челбасская</w:t>
      </w:r>
    </w:p>
    <w:p w:rsidR="006274C8" w:rsidRDefault="006274C8" w:rsidP="00F945E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F945E2" w:rsidP="00F945E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общественных объединений правоохранительной направленности и народных дружин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</w:t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 района</w:t>
      </w:r>
    </w:p>
    <w:p w:rsidR="00B451F0" w:rsidRDefault="00B451F0" w:rsidP="00F945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4C8" w:rsidRPr="00F945E2" w:rsidRDefault="006274C8" w:rsidP="00F945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B451F0" w:rsidP="00F945E2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усиления охраны общественного порядка на территории </w:t>
      </w:r>
      <w:r w:rsidR="00F945E2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F945E2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предупреждения правонарушений, а также привлечения общественности к охране общественного порядка, на основании </w:t>
      </w:r>
      <w:hyperlink r:id="rId8" w:history="1">
        <w:r w:rsidRPr="00F945E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пункта 33 части 1 статьи 14</w:t>
        </w:r>
      </w:hyperlink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62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</w:t>
      </w:r>
      <w:r w:rsid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9" w:history="1">
        <w:r w:rsidRPr="00F945E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апреля 2014 года </w:t>
      </w:r>
      <w:r w:rsidR="00F945E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44-ФЗ "Об участии граждан в охране общественного порядка", </w:t>
      </w:r>
      <w:r w:rsidR="0062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45E2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B451F0" w:rsidRDefault="006274C8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  </w:t>
      </w:r>
      <w:r w:rsidR="00F945E2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 о</w:t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 оказания поддержки гражданам и их объединениям, участвующим в охране общественного порядка, создания условий для деятельности общественных объединений правоохранительной направленности и народных дружин на </w:t>
      </w:r>
      <w:r w:rsidR="00F945E2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 Челбасского</w:t>
      </w:r>
      <w:r w:rsid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Каневского района</w:t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5E2" w:rsidRPr="00F945E2" w:rsidRDefault="00F945E2" w:rsidP="00F945E2">
      <w:pPr>
        <w:widowControl/>
        <w:tabs>
          <w:tab w:val="left" w:pos="108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945E2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F945E2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</w:t>
      </w:r>
      <w:proofErr w:type="spellStart"/>
      <w:r w:rsidRPr="00F945E2">
        <w:rPr>
          <w:rFonts w:ascii="Times New Roman" w:hAnsi="Times New Roman" w:cs="Times New Roman"/>
          <w:sz w:val="28"/>
          <w:szCs w:val="28"/>
        </w:rPr>
        <w:t>Р.П.Скрыпникова</w:t>
      </w:r>
      <w:proofErr w:type="spellEnd"/>
      <w:r w:rsidRPr="00F945E2">
        <w:rPr>
          <w:rFonts w:ascii="Times New Roman" w:hAnsi="Times New Roman" w:cs="Times New Roman"/>
          <w:sz w:val="28"/>
          <w:szCs w:val="28"/>
        </w:rPr>
        <w:t>)</w:t>
      </w:r>
      <w:bookmarkStart w:id="0" w:name="sub_32"/>
      <w:r w:rsidRPr="00F945E2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</w:t>
      </w:r>
      <w:hyperlink r:id="rId10" w:history="1">
        <w:r w:rsidRPr="00F945E2">
          <w:rPr>
            <w:rFonts w:ascii="Times New Roman" w:hAnsi="Times New Roman" w:cs="Times New Roman"/>
            <w:sz w:val="28"/>
            <w:szCs w:val="28"/>
          </w:rPr>
          <w:t xml:space="preserve">официальном </w:t>
        </w:r>
      </w:hyperlink>
      <w:r w:rsidRPr="00F945E2">
        <w:rPr>
          <w:rFonts w:ascii="Times New Roman" w:hAnsi="Times New Roman" w:cs="Times New Roman"/>
          <w:sz w:val="28"/>
          <w:szCs w:val="28"/>
        </w:rPr>
        <w:t>сайте администрации Челбасского сельского поселения Каневского района в информационно-телекоммуникационной сети «Интернет</w:t>
      </w:r>
      <w:bookmarkEnd w:id="0"/>
      <w:r w:rsidRPr="00F945E2">
        <w:rPr>
          <w:rFonts w:ascii="Times New Roman" w:hAnsi="Times New Roman" w:cs="Times New Roman"/>
          <w:sz w:val="28"/>
          <w:szCs w:val="28"/>
        </w:rPr>
        <w:t>» (</w:t>
      </w:r>
      <w:hyperlink r:id="rId11" w:history="1">
        <w:r w:rsidRPr="00F945E2">
          <w:rPr>
            <w:rFonts w:ascii="Times New Roman" w:hAnsi="Times New Roman" w:cs="Times New Roman"/>
            <w:sz w:val="28"/>
            <w:szCs w:val="28"/>
            <w:u w:val="single"/>
          </w:rPr>
          <w:t>http://www.</w:t>
        </w:r>
        <w:r w:rsidRPr="00F945E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chelbasskaya</w:t>
        </w:r>
        <w:r w:rsidRPr="00F945E2">
          <w:rPr>
            <w:rFonts w:ascii="Times New Roman" w:hAnsi="Times New Roman" w:cs="Times New Roman"/>
            <w:sz w:val="28"/>
            <w:szCs w:val="28"/>
            <w:u w:val="single"/>
          </w:rPr>
          <w:t>.ru/</w:t>
        </w:r>
      </w:hyperlink>
      <w:r w:rsidRPr="00F945E2">
        <w:rPr>
          <w:rFonts w:ascii="Times New Roman" w:hAnsi="Times New Roman" w:cs="Times New Roman"/>
          <w:sz w:val="28"/>
          <w:szCs w:val="28"/>
        </w:rPr>
        <w:t>).</w:t>
      </w:r>
    </w:p>
    <w:p w:rsidR="00F945E2" w:rsidRPr="00F945E2" w:rsidRDefault="006274C8" w:rsidP="00F945E2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F945E2" w:rsidRPr="00F945E2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</w:t>
      </w:r>
      <w:r w:rsidR="00F945E2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="00F945E2" w:rsidRPr="00F945E2">
        <w:rPr>
          <w:rFonts w:ascii="Times New Roman" w:hAnsi="Times New Roman" w:cs="Times New Roman"/>
          <w:spacing w:val="-2"/>
          <w:sz w:val="28"/>
          <w:szCs w:val="28"/>
        </w:rPr>
        <w:t>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Ю.Н.Русого.</w:t>
      </w:r>
    </w:p>
    <w:p w:rsidR="00F945E2" w:rsidRDefault="006274C8" w:rsidP="00F945E2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</w:t>
      </w:r>
      <w:r w:rsidR="00F945E2" w:rsidRPr="00F945E2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со дня его обнародования.</w:t>
      </w:r>
    </w:p>
    <w:p w:rsidR="00F945E2" w:rsidRDefault="00F945E2" w:rsidP="00F945E2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F945E2" w:rsidRDefault="00F945E2" w:rsidP="00F945E2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F945E2" w:rsidRPr="00F945E2" w:rsidRDefault="00F945E2" w:rsidP="00F945E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945E2"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F945E2" w:rsidRPr="00F945E2" w:rsidRDefault="00F945E2" w:rsidP="00F945E2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45E2"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</w:t>
      </w:r>
      <w:r w:rsidR="00E356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74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5E2">
        <w:rPr>
          <w:rFonts w:ascii="Times New Roman" w:hAnsi="Times New Roman" w:cs="Times New Roman"/>
          <w:sz w:val="28"/>
          <w:szCs w:val="28"/>
        </w:rPr>
        <w:t>А.В.</w:t>
      </w:r>
      <w:r w:rsidR="006274C8">
        <w:rPr>
          <w:rFonts w:ascii="Times New Roman" w:hAnsi="Times New Roman" w:cs="Times New Roman"/>
          <w:sz w:val="28"/>
          <w:szCs w:val="28"/>
        </w:rPr>
        <w:t xml:space="preserve"> </w:t>
      </w:r>
      <w:r w:rsidRPr="00F945E2">
        <w:rPr>
          <w:rFonts w:ascii="Times New Roman" w:hAnsi="Times New Roman" w:cs="Times New Roman"/>
          <w:sz w:val="28"/>
          <w:szCs w:val="28"/>
        </w:rPr>
        <w:t>Козлов</w:t>
      </w:r>
    </w:p>
    <w:p w:rsidR="00F945E2" w:rsidRPr="00F945E2" w:rsidRDefault="00F945E2" w:rsidP="00F945E2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F945E2" w:rsidRPr="00F945E2" w:rsidRDefault="00F945E2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5E2" w:rsidRDefault="00F945E2" w:rsidP="00F945E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5E2" w:rsidRDefault="00F945E2" w:rsidP="00F945E2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1AE" w:rsidRPr="00F945E2" w:rsidRDefault="009C61AE" w:rsidP="00F945E2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B451F0" w:rsidP="006274C8">
      <w:pPr>
        <w:pStyle w:val="a6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B451F0" w:rsidRPr="00F945E2" w:rsidRDefault="00B451F0" w:rsidP="006274C8">
      <w:pPr>
        <w:ind w:left="4820"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B451F0" w:rsidRPr="00F945E2" w:rsidRDefault="00F945E2" w:rsidP="006274C8">
      <w:pPr>
        <w:ind w:left="4820"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B451F0" w:rsidRPr="00F945E2" w:rsidRDefault="00F945E2" w:rsidP="006274C8">
      <w:pPr>
        <w:ind w:left="4820"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B451F0" w:rsidRPr="00F945E2" w:rsidRDefault="00B451F0" w:rsidP="006274C8">
      <w:pPr>
        <w:ind w:left="4820"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C61AE">
        <w:rPr>
          <w:rFonts w:ascii="Times New Roman" w:hAnsi="Times New Roman" w:cs="Times New Roman"/>
          <w:color w:val="000000" w:themeColor="text1"/>
          <w:sz w:val="28"/>
          <w:szCs w:val="28"/>
        </w:rPr>
        <w:t>18.12.2019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5E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C6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147</w:t>
      </w:r>
    </w:p>
    <w:p w:rsidR="00B451F0" w:rsidRPr="00F945E2" w:rsidRDefault="00B451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B451F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общественных объединений правоохранительной направленности и народных дружин на территории </w:t>
      </w:r>
      <w:r w:rsidR="00C815DD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 поселения Каневского района</w:t>
      </w:r>
    </w:p>
    <w:p w:rsidR="00B451F0" w:rsidRPr="00F945E2" w:rsidRDefault="00B451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Настоящее  Положение  о порядке оказания поддержки гражданам и их объединениям, участвующим в охране общественного порядка, создания условий для деятельности общественных объединений правоохранительной направленности и народных дружин на территории </w:t>
      </w:r>
      <w:r w:rsidR="00C815DD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C815DD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- Положение) разработано в целях укрепления охраны общественного порядка в   поселении в соответствии с </w:t>
      </w:r>
      <w:hyperlink r:id="rId12" w:history="1">
        <w:r w:rsidRPr="00F945E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апреля 2014 года </w:t>
      </w:r>
      <w:r w:rsidR="00C815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 44-ФЗ "Об участии граждан в охране общественного порядка".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B451F0" w:rsidP="00C815DD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1. Общие положения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 В настоящем </w:t>
      </w:r>
      <w:r w:rsidR="00C815DD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 используются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основные понятия: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1) 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2) 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3) 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4) 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 народная дружина - основанное на членстве общественное объединение, участвующее в охране общественного порядка во взаимодействии 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6) 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7) реестр народных дружин и общественных объединений правоохранительной направленности в Краснодарском крае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Краснодарского края.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1.2. 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1.3. 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1.4. 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федерального органа исполнительной власти в сфере внутренних дел.</w:t>
      </w:r>
    </w:p>
    <w:p w:rsidR="00B451F0" w:rsidRPr="00F945E2" w:rsidRDefault="00C815DD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 О</w:t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бщественные объединения правоохранительной направленности и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 поселения</w:t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территориального органа федерального органа исполнительной власти в сфере внутренних дел.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Границы территории, на которой может быть созданы общественные объединения правоохранительной направленности и народная дружина, устанавливаются </w:t>
      </w:r>
      <w:r w:rsidR="00C815DD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Челбасским сельским поселением Каневского района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1.7. Общественные объединени</w:t>
      </w:r>
      <w:r w:rsidR="00C815D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правоохранительной направленности и народные дружины могут участвовать в охране общественного порядка только после внесения их в региональный реестр.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 Общественные объединения правоохранительной направленности и народные дружины действуют в соответствии с </w:t>
      </w:r>
      <w:hyperlink r:id="rId13" w:history="1">
        <w:r w:rsidRPr="00F945E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C815DD">
        <w:rPr>
          <w:rFonts w:ascii="Times New Roman" w:hAnsi="Times New Roman" w:cs="Times New Roman"/>
          <w:color w:val="000000" w:themeColor="text1"/>
          <w:sz w:val="28"/>
          <w:szCs w:val="28"/>
        </w:rPr>
        <w:t>  от 2 апреля 2014 года №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 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нормативными правовыми актами, а также уставом общественных объединений правоохранительной направленности и народной дружины.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1.9. Порядок создания, реорганизации и (или) ликвидации общественных объединений правоохранительной направленности, народных дружин определяется </w:t>
      </w:r>
      <w:hyperlink r:id="rId14" w:history="1">
        <w:r w:rsidRPr="00F945E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 мая 1995 года </w:t>
      </w:r>
      <w:r w:rsidR="00C815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82-ФЗ "Об общественных объединениях" с учетом положений </w:t>
      </w:r>
      <w:r w:rsidR="00E45FC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815DD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акона от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</w:t>
      </w:r>
      <w:r w:rsidR="00C8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 w:rsidR="00C815DD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"Об участии граждан в охране общественного порядка".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B451F0" w:rsidP="00C815DD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2. Основные   направления деятельности общественных объединений правоохранительной направленности и народных дружин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2.1. Общественные объединения правоохранительной направленности и народные дружины решают стоящие перед ними задачи во взаимодействии с органами государственной власти Краснодарского края, органами местного самоуправления поселения, органами внутренних дел (полицией) и иными правоохранительными органами.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2.2. Основными направлениями деятельности общественных объединений правоохранительной направленности и народных дружин являются: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1) содействие органам внутренних дел (полиции) и иным правоохранительным органам в охране общественного порядка;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2) участие в предупреждении и пресечении правонарушений на территории по месту создания народной дружины;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3) участие в охране общественного порядка в случаях возникновения чрезвычайных ситуаций;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4) распространение правовых знаний, разъяснение норм поведения в общественных местах.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B451F0" w:rsidP="00E45FCE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3. Организационные основы деятельности общественных объединений правоохранительной направленности и народной дружины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Руководство деятельностью общественных объединений правоохранительной направленности и народных дружин осуществляют начальники штабов и командиры общественных объединений правоохранительной направленности и народных дружин, избранные членами общественных объединений правоохранительной направленности и народных дружин по согласованию с администрацией </w:t>
      </w:r>
      <w:r w:rsidR="00E45FCE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 поселения Каневского района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территориальным органом федерального органа исполнительной власти в сфере внутренних дел.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3.2. В целях взаимодействия и координации деятельности общественных объединений правоохранительной направленности и народных дружин   органом местного самоуправления могут создаваться координирующие органы (штабы).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B451F0" w:rsidP="00E45FCE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4. Деятельность общественных объединений правоохранительной направленности и народных дружин. Права и обязанности членов общественных объединений правоохранительной направленности и народных дружин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 В общественные объединения правоохранительной направленности и народные дружины принимаются на добровольной основе граждане Российской 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4.2. В общественные объединения правоохранительной направленности и народные дружины не могут быть приняты граждане: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1) имеющие неснятую или непогашенную судимость;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2) в отношении которых осуществляется уголовное преследование;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3) ранее осужденные за умышленные преступления;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 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15" w:history="1">
        <w:r w:rsidRPr="00F945E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августа 2001 года </w:t>
      </w:r>
      <w:r w:rsidR="00E45F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5) 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6) страдающие психическими расстройствами, больные наркоманией или алкоголизмом;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7) признанные недееспособными или ограниченно дееспособными по решению суда, вступившему в законную силу;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8) 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9) имеющие гражданство (подданство) иностранного государства.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4.3. Члены общественных объединений правоохранительной направленности и народные дружинники могут быть исключены из общественных объединений правоохранительной направленности и народных дружин в следующих случаях: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1) на основании личного заявления народного дружинника;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2) при наступлении обстоятельств, указанных в пункте 4.2. настоящего раздела;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3) 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4) 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5) в связи с прекращением гражданства Российской Федерации.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4.4. Члены общественных объединений правоохранительной направленности и народные дружинники проходят подготовку по основным направлениям деятельности,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 Члены общественных объединений правоохранительной направленности и народные дружинники при участии в охране общественного 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 имеют право: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1) требовать от граждан и должностных лиц прекратить противоправные деяния;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2) 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оказывать содействие полиции при выполнении возложенных на нее </w:t>
      </w:r>
      <w:hyperlink r:id="rId16" w:history="1">
        <w:r w:rsidRPr="00F945E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года </w:t>
      </w:r>
      <w:r w:rsidR="00E45F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"О полиции" обязанностей в сфере охраны общественного порядка;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4) применять физическую силу в случаях и порядке, предусмотренных настоящим Федеральным законом;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5) осуществлять иные права, предусмотренные настоящим Федеральным законом, другими федеральными законами.</w:t>
      </w:r>
    </w:p>
    <w:p w:rsidR="00B451F0" w:rsidRPr="00F945E2" w:rsidRDefault="00E45FCE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B451F0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Члены общественных объединений правоохранительной направленности и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4.6. Члены общественных объединений правоохранительной направленности и народные дружинники при участии в охране общественного порядка обязаны: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1) знать и соблюдать требования законодательных и иных нормативных правовых актов в сфере охраны общественного порядка;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2) при объявлении сбора народной дружины прибывать к месту сбора в установленном порядке;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3) соблюдать права и законные интересы граждан, общественных объединений, религиозных и иных организаций;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4) принимать меры по предотвращению и пресечению правонарушений;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5) 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 оказывать первую помощь гражданам при несчастных случаях, травмах, отравлениях и </w:t>
      </w:r>
      <w:r w:rsidR="00E45FCE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других состояниях,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7) 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4.7. Члены общественных объединений правоохранительной направленности и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 Планы работы общественных объединений правоохранительной направленности и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подлежат согласованию с администрацией </w:t>
      </w:r>
      <w:r w:rsidR="002A3739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 поселения Каневского района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территориальным органом 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исполнительной власти в сфере внутренних дел, иными правоохранительными органами.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 Порядок взаимодействия общественных объединений правоохранительной направленности и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</w:t>
      </w:r>
      <w:r w:rsidR="002A3739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территориальным органом исполнительной власти в сфере внутренних дел, иных правоохранительных органов.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B451F0" w:rsidP="002A3739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A3739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Ответственность участников </w:t>
      </w:r>
      <w:r w:rsidRPr="00F945E2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общественных объединений правоохранительной направленности и народной дружины</w:t>
      </w:r>
      <w:r w:rsidRPr="00F945E2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 охране общественного порядка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5.1. За противоправные действия члены общественных объединений правоохранительной направленности и народные дружинники несут ответственность, установленную законодательством Российской Федерации.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5.2. Действия членов общественных объединений правоохранительной направленности и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B451F0" w:rsidP="002A3739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6. Материальное стимулирование и поощрение членов общественных объединений правоохранительной направленности, народных дружинников и внештатных сотрудников полиции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 Администрация </w:t>
      </w:r>
      <w:r w:rsidR="002A3739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2A3739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может осуществлять материальное стимулирование деятельности общественного объединения правоохранительной направленности и народных дружинников в </w:t>
      </w:r>
      <w:r w:rsidR="002A3739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пределах средств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на эти цели в бюджете поселения.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 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членов общественных объединений правоохранительной направленности и народных </w:t>
      </w:r>
      <w:r w:rsidR="002A3739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дружинников предусматриваются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виды поощрений:</w:t>
      </w:r>
    </w:p>
    <w:p w:rsidR="00B451F0" w:rsidRPr="00F945E2" w:rsidRDefault="002A3739" w:rsidP="002A37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объявление благодарности;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- награждение Почетной грамотой;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- награждение ценным подарком.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 За особые заслуги в деле охраны общественного порядка, предупреждении и пресечении правонарушений, проявленные при этом мужество и героизм, члены общественных объединений правоохранительной направленности и народные </w:t>
      </w:r>
      <w:r w:rsidR="002A3739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дружинники могут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</w:t>
      </w:r>
      <w:r w:rsidR="002A3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представлены к награждению 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 Органы 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органами мероприятиях по охране общественного порядка, устанавливать дополнительные льготы и компенсации для членов общественных объединений правоохранительной направленности и народных дружинников, гарантии правовой и социальной защиты членов семей членов общественных объединений правоохранительной направленности и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6.4. Порядок предоставления   органами местного самоуправления членам общественных объединений правоохранительной направленности и народным дружинникам льгот и компенсаций устанавливается Федеральными законами и законами Краснодарского края.</w:t>
      </w:r>
    </w:p>
    <w:p w:rsidR="00B451F0" w:rsidRPr="00F945E2" w:rsidRDefault="00B451F0" w:rsidP="002A37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1F0" w:rsidRPr="00F945E2" w:rsidRDefault="00B451F0" w:rsidP="002A3739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7. Финансирование и организационное обеспечение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деятельности народных дружин</w:t>
      </w:r>
    </w:p>
    <w:p w:rsidR="00B451F0" w:rsidRPr="00F945E2" w:rsidRDefault="00B451F0" w:rsidP="002A37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7.1. Материально-техническое обеспечение деятельности общественных объединений правоохранительной направленности 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451F0" w:rsidRPr="00F945E2" w:rsidRDefault="00B451F0" w:rsidP="00C815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 Органы местного самоуправления </w:t>
      </w:r>
      <w:r w:rsidR="002A3739"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могут</w:t>
      </w:r>
      <w:r w:rsidRPr="00F9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выделять средства на финансирование материально-технического обеспечения деятельности общественных объединений правоохранительной направленности и народных дружин, предоставлять помещения, технические и иные материальные средства, необходимые для осуществления их деятельности.</w:t>
      </w:r>
    </w:p>
    <w:p w:rsidR="00B451F0" w:rsidRDefault="00B451F0" w:rsidP="002A373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739" w:rsidRDefault="002A3739" w:rsidP="002A3739"/>
    <w:p w:rsidR="002A3739" w:rsidRPr="002A3739" w:rsidRDefault="002A3739" w:rsidP="002A3739">
      <w:pPr>
        <w:ind w:firstLine="0"/>
        <w:rPr>
          <w:sz w:val="28"/>
          <w:szCs w:val="28"/>
        </w:rPr>
      </w:pPr>
      <w:r w:rsidRPr="002A3739">
        <w:rPr>
          <w:sz w:val="28"/>
          <w:szCs w:val="28"/>
        </w:rPr>
        <w:t>Заместитель главы,</w:t>
      </w:r>
    </w:p>
    <w:p w:rsidR="002A3739" w:rsidRPr="002A3739" w:rsidRDefault="002A3739" w:rsidP="002A3739">
      <w:pPr>
        <w:ind w:firstLine="0"/>
        <w:rPr>
          <w:sz w:val="28"/>
          <w:szCs w:val="28"/>
        </w:rPr>
      </w:pPr>
      <w:r w:rsidRPr="002A3739">
        <w:rPr>
          <w:sz w:val="28"/>
          <w:szCs w:val="28"/>
        </w:rPr>
        <w:t>начальник общего отдела администрации</w:t>
      </w:r>
    </w:p>
    <w:p w:rsidR="002A3739" w:rsidRPr="002A3739" w:rsidRDefault="002A3739" w:rsidP="002A3739">
      <w:pPr>
        <w:ind w:firstLine="0"/>
        <w:rPr>
          <w:sz w:val="28"/>
          <w:szCs w:val="28"/>
        </w:rPr>
      </w:pPr>
      <w:r w:rsidRPr="002A3739">
        <w:rPr>
          <w:sz w:val="28"/>
          <w:szCs w:val="28"/>
        </w:rPr>
        <w:t xml:space="preserve">Челбасского сельского поселения </w:t>
      </w:r>
      <w:r>
        <w:rPr>
          <w:sz w:val="28"/>
          <w:szCs w:val="28"/>
        </w:rPr>
        <w:t xml:space="preserve">   </w:t>
      </w:r>
      <w:r w:rsidR="00E3568D">
        <w:rPr>
          <w:sz w:val="28"/>
          <w:szCs w:val="28"/>
        </w:rPr>
        <w:t xml:space="preserve">                        </w:t>
      </w:r>
      <w:r w:rsidR="006274C8">
        <w:rPr>
          <w:sz w:val="28"/>
          <w:szCs w:val="28"/>
        </w:rPr>
        <w:t xml:space="preserve">        </w:t>
      </w:r>
      <w:r w:rsidR="00E3568D">
        <w:rPr>
          <w:sz w:val="28"/>
          <w:szCs w:val="28"/>
        </w:rPr>
        <w:t xml:space="preserve"> </w:t>
      </w:r>
      <w:r w:rsidRPr="002A3739">
        <w:rPr>
          <w:sz w:val="28"/>
          <w:szCs w:val="28"/>
        </w:rPr>
        <w:t>Ю.Н. Русый</w:t>
      </w:r>
    </w:p>
    <w:sectPr w:rsidR="002A3739" w:rsidRPr="002A3739" w:rsidSect="00F945E2">
      <w:headerReference w:type="default" r:id="rId17"/>
      <w:footerReference w:type="default" r:id="rId18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96" w:rsidRDefault="00903496">
      <w:r>
        <w:separator/>
      </w:r>
    </w:p>
  </w:endnote>
  <w:endnote w:type="continuationSeparator" w:id="0">
    <w:p w:rsidR="00903496" w:rsidRDefault="009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9E" w:rsidRDefault="004133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96" w:rsidRDefault="00903496">
      <w:r>
        <w:separator/>
      </w:r>
    </w:p>
  </w:footnote>
  <w:footnote w:type="continuationSeparator" w:id="0">
    <w:p w:rsidR="00903496" w:rsidRDefault="0090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F0" w:rsidRDefault="00B451F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F945E2"/>
    <w:rsid w:val="000A236E"/>
    <w:rsid w:val="002A3739"/>
    <w:rsid w:val="00301DF6"/>
    <w:rsid w:val="0041339E"/>
    <w:rsid w:val="006274C8"/>
    <w:rsid w:val="00903496"/>
    <w:rsid w:val="009C61AE"/>
    <w:rsid w:val="00AC7714"/>
    <w:rsid w:val="00B17ACC"/>
    <w:rsid w:val="00B451F0"/>
    <w:rsid w:val="00C815DD"/>
    <w:rsid w:val="00CB30EA"/>
    <w:rsid w:val="00E3568D"/>
    <w:rsid w:val="00E45FCE"/>
    <w:rsid w:val="00F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CC64CD-D66A-4C25-A1B9-9F6451C7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D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1D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1D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01D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1DF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01D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01DF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301DF6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301D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01DF6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01D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01DF6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356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0133" TargetMode="External"/><Relationship Id="rId13" Type="http://schemas.openxmlformats.org/officeDocument/2006/relationships/hyperlink" Target="http://municipal.garant.ru/document?id=70527294&amp;sub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70527294&amp;sub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82530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lbasskay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23862&amp;sub=0" TargetMode="External"/><Relationship Id="rId10" Type="http://schemas.openxmlformats.org/officeDocument/2006/relationships/hyperlink" Target="garantF1://23800500.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527294&amp;sub=0" TargetMode="External"/><Relationship Id="rId14" Type="http://schemas.openxmlformats.org/officeDocument/2006/relationships/hyperlink" Target="http://municipal.garant.ru/document?id=100641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Нина</cp:lastModifiedBy>
  <cp:revision>7</cp:revision>
  <cp:lastPrinted>2019-12-26T06:15:00Z</cp:lastPrinted>
  <dcterms:created xsi:type="dcterms:W3CDTF">2019-12-19T07:53:00Z</dcterms:created>
  <dcterms:modified xsi:type="dcterms:W3CDTF">2019-12-26T06:15:00Z</dcterms:modified>
</cp:coreProperties>
</file>