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71" w:rsidRPr="00582171" w:rsidRDefault="00582171" w:rsidP="0058217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val="en-US" w:eastAsia="ar-SA"/>
        </w:rPr>
      </w:pPr>
      <w:r w:rsidRPr="005821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45037" wp14:editId="70360BA5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171" w:rsidRPr="00582171" w:rsidRDefault="00582171" w:rsidP="0058217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СОВЕТ </w:t>
      </w:r>
      <w:r w:rsidRPr="00582171"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  <w:t>ЧЕЛБАССКОГО</w:t>
      </w:r>
      <w:r w:rsidRPr="00582171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 xml:space="preserve"> СЕЛЬСКОГО ПОСЕЛЕНИЯ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РЕШЕНИЕ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от</w:t>
      </w:r>
      <w:r w:rsidR="00891DA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23.03.2021</w:t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  <w:t xml:space="preserve">    </w:t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294755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294755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294755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891DAC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891DAC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№ </w:t>
      </w:r>
      <w:r w:rsidR="00891DAC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91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стан</w:t>
      </w:r>
      <w:bookmarkStart w:id="0" w:name="_GoBack"/>
      <w:bookmarkEnd w:id="0"/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ица Челбасская</w:t>
      </w:r>
    </w:p>
    <w:p w:rsidR="00582171" w:rsidRDefault="00582171" w:rsidP="0058217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AB1" w:rsidRPr="00582171" w:rsidRDefault="009B3AB1" w:rsidP="0058217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Default="00B31156" w:rsidP="00D13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изменени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й в 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Совета Челбасского сельского поселения Каневского района от 25 апреля 2014 года № 248 «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Правил землепользова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ния и застройки Челбасского 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Каневского района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B3AB1" w:rsidRDefault="009B3AB1" w:rsidP="00D13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34BA" w:rsidRPr="00582171" w:rsidRDefault="00D134BA" w:rsidP="00D13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171" w:rsidRPr="00582171" w:rsidRDefault="00582171" w:rsidP="005821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соответствии со статьями 8,31,32,33 Градостроительного кодекса Российской Федерации, Земельным кодексом Российской Федерации, статьями 8, 17 Устава Челбасского сельского поселения Каневского района, с учетом Протокола проведения публичных слушаний по проекту «</w:t>
      </w:r>
      <w:r w:rsidR="00294755" w:rsidRPr="002947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</w:t>
      </w:r>
      <w:r w:rsidR="00294755" w:rsidRPr="00294755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несение изменений в Правила землепользования и застройки Челбасского сельского поселения Каневского района Краснодарского края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от 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 заключением о результатах публичных слушаний от 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Совет Челбасского сельского поселения Каневского района р е ш и л:</w:t>
      </w:r>
    </w:p>
    <w:p w:rsidR="00582171" w:rsidRPr="00582171" w:rsidRDefault="00582171" w:rsidP="009B3AB1">
      <w:pPr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Правила землепользования и застройки Челбасского сельского поселения Каневского района, утвержденные решением Совета Челбасского сельского поселения Каневского района от 25 апреля 2014 года № 248 (в редакции решений от 25 сентября 2015 года № 53, от 30 ноября 2016 года № 112, от 03 ноября 2017 года № 171, от 28 июня 2018 года № 200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22.06.2020 № 47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582171" w:rsidRPr="00582171" w:rsidRDefault="00582171" w:rsidP="009B3AB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294755" w:rsidRPr="00294755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I «Порядок применения правил землепользования и застройки и внесения изменений в указанные правила» привести в соответствие с действующей редакцией Градостроительного кодекса Российской Федерации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4755" w:rsidRPr="00294755" w:rsidRDefault="00582171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29475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94755"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III Градостроительные регламенты:</w:t>
      </w:r>
    </w:p>
    <w:p w:rsidR="00294755" w:rsidRPr="00294755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1.2.1</w:t>
      </w: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>. В статье 45 в территориальной зоне СХ-1 (Зона сельскохозяйственных угодий) из основных видов и параметров разрешенного использования земельных участков и объектов капитального строительства исключить виды разрешенного использования:</w:t>
      </w:r>
    </w:p>
    <w:p w:rsidR="00294755" w:rsidRPr="00294755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>- «для ведения личного подсобного хозяйства (приусадебный земельный участок) (код 2.2), «предоставление коммунальных услуг (код 3.1.1)», «связь (код 6.8)»; «улично-дорожная сеть (код 12.0.1)»;</w:t>
      </w:r>
    </w:p>
    <w:p w:rsidR="00561795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61795" w:rsidSect="00561795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добавить в основные виды и параметры разрешенного использования земельных участков и объектов капитального строительства вид разрешенного </w:t>
      </w:r>
    </w:p>
    <w:p w:rsidR="00294755" w:rsidRPr="00294755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использования - «ведение личного подсобного хозяйства на полевых участках» (код 1.16); </w:t>
      </w:r>
    </w:p>
    <w:p w:rsidR="00294755" w:rsidRPr="00294755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>- добавить в условно разрешенные виды и параметры использования земельных участков и объектов капитального строительства виды разрешенного использования - «предоставление коммунальных услуг (код 3.1.1)», «связь (код 6.8)»; «улично-дорожная сеть (код 12.0.1)».</w:t>
      </w:r>
    </w:p>
    <w:p w:rsidR="00294755" w:rsidRPr="00294755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1.2.2</w:t>
      </w: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>. В статье 45 в территориальной зоне СХ-2 (Зона объектов сельскохозяйственного назначения) из основных видов и параметров разрешенного использования земельных участков и объектов капитального строительства исключить виды разрешенного использования: «предоставление коммунальных услуг (код 3.1.1)», «связь (код 6.8)»; «улично-дорожная сеть (код 12.0.1)»</w:t>
      </w:r>
    </w:p>
    <w:p w:rsidR="00294755" w:rsidRPr="00294755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>- добавить в условно разрешенные виды и параметры использования земельных участков и объектов капитального строительства виды разрешенного использования: «предоставление коммунальных услуг (код 3.1.1)», «связь (код 6.8)»; «улично-дорожная сеть (код 12.0.1)».</w:t>
      </w:r>
    </w:p>
    <w:p w:rsidR="00294755" w:rsidRPr="00294755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>2.3. В статье 46 в территориальной зоне Р-1 (Зона парков, скверов, озеленения общего пользования):</w:t>
      </w:r>
    </w:p>
    <w:p w:rsidR="00294755" w:rsidRPr="00294755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>- из основных видов и параметров разрешенного использования земельных участков и объектов капитального строительства вид разрешенного использования «спорт (код 5.1)» - исключить;</w:t>
      </w:r>
    </w:p>
    <w:p w:rsidR="00294755" w:rsidRPr="00294755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>- добавить в условно разрешенные виды и параметры использования земельных участков и объектов капитального строительства вид разрешенного использования - «Площадки для занятий спортом (5.1.3).</w:t>
      </w:r>
    </w:p>
    <w:p w:rsidR="00294755" w:rsidRPr="00294755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>2.4. В статье 48 в территориальной зоне ИВ-1 (Зона озеленения специального назначения) из условно разрешенных видов и параметров разрешенного использования земельных участков и объектов капитального строительства виды разрешенного использования: «бытовое обслуживание (код 3.3)», «служебные гаражи (код 4.9)» - исключить.</w:t>
      </w:r>
    </w:p>
    <w:p w:rsidR="00582171" w:rsidRPr="00582171" w:rsidRDefault="00294755" w:rsidP="002947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294755">
        <w:rPr>
          <w:rFonts w:ascii="Times New Roman" w:eastAsia="Calibri" w:hAnsi="Times New Roman" w:cs="Times New Roman"/>
          <w:sz w:val="28"/>
          <w:szCs w:val="28"/>
          <w:lang w:eastAsia="ru-RU"/>
        </w:rPr>
        <w:t>2.5. В статье 41 в зоне застройки индивидуальными жилыми домами (Ж-1), в статье 42 в зоне общественного центра местного значения (ОД-2), в зоне объектов здравоохранения (ОД-3) в основных видах разрешенного использования земельных участков и объектов капитального строительства в виде разрешенного использования земельного участка «предоставление коммунальных услуг» в графе «Код вида разрешенного использования» код «3.1» заменить на код «3.1.1»</w:t>
      </w:r>
      <w:r w:rsidR="00582171" w:rsidRPr="00582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755" w:rsidRPr="00294755" w:rsidRDefault="00582171" w:rsidP="0029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294755" w:rsidRPr="0029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II «Карта градостроительного зонирования привести в соответствие генеральному плану:</w:t>
      </w:r>
    </w:p>
    <w:p w:rsidR="00294755" w:rsidRPr="00294755" w:rsidRDefault="00294755" w:rsidP="0029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 Территорию в станице Челбасской на пересечении улицы Горького и улицы Красной выделить в зону ИТ-1 (Зона объектов инженерной инфраструктуры) под существующей скважиной, расположенной на земельном участке с кадастровым номером 23:11:0701149:30.</w:t>
      </w:r>
    </w:p>
    <w:p w:rsidR="00294755" w:rsidRPr="00294755" w:rsidRDefault="00294755" w:rsidP="0029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1.3.2. Территорию в ст. Челбасской на пересечении улиц Горького и ул. Октябрьской выделить в зону ИТ-1 (Зона объектов инженерной </w:t>
      </w:r>
      <w:r w:rsidRPr="0029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инфраструктуры) под существующей скважиной, расположенной на земельном участке с кадастровым номером 23:11:0701123:22.</w:t>
      </w:r>
    </w:p>
    <w:p w:rsidR="00294755" w:rsidRPr="00294755" w:rsidRDefault="00294755" w:rsidP="0029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1.3.3. Зону озеленения специального назначения (ИВ-1) в южной части ст. Челбасская по ул. 40 лет Октября (между ул. Красноармейской и ул. Коминтерна) изменить на зону Ж-1 (Зона застройки индивидуальными жилыми домами.</w:t>
      </w:r>
    </w:p>
    <w:p w:rsidR="00CE7484" w:rsidRPr="00294755" w:rsidRDefault="00294755" w:rsidP="00294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1.3.4. Откорректировать территорию в зоне Ж-1 (Зона застройки индивидуальными жилыми домами) в ст. Челбасской по ул. Советской (между ул. Первомайская и ул. Базарная), добавив зону П-5 (Зона предприятий, производств и объектов V класса опасности СЗЗ-50 м.) и СЗЗ.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решения возложить на постоянную комиссию Совета Челбасского сельского поселения по вопросам благоустройства, ЖКХ, строительства и бытового обслуживания.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решение в средствах массовой информации.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(обнародования)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795" w:rsidRPr="00582171" w:rsidRDefault="00561795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Челбасское сельское поселение                                                      </w:t>
      </w: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Каневского района 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А.В.Козлов</w:t>
      </w:r>
    </w:p>
    <w:p w:rsid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795" w:rsidRPr="00582171" w:rsidRDefault="00561795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Челбасского </w:t>
      </w:r>
    </w:p>
    <w:p w:rsid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Каневского </w:t>
      </w:r>
      <w:r w:rsidR="00BD0211"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</w:t>
      </w:r>
      <w:r w:rsidR="00BD0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она </w:t>
      </w:r>
      <w:r w:rsidR="00BD02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131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131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="009F6B16">
        <w:rPr>
          <w:rFonts w:ascii="Times New Roman" w:eastAsia="Times New Roman" w:hAnsi="Times New Roman" w:cs="Times New Roman"/>
          <w:sz w:val="28"/>
          <w:szCs w:val="28"/>
          <w:lang w:eastAsia="ar-SA"/>
        </w:rPr>
        <w:t>С.Л.Максименко</w:t>
      </w:r>
    </w:p>
    <w:p w:rsidR="009F6B16" w:rsidRDefault="009F6B16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F6B16" w:rsidSect="0056179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42" w:rsidRDefault="00161542" w:rsidP="00582171">
      <w:pPr>
        <w:spacing w:after="0" w:line="240" w:lineRule="auto"/>
      </w:pPr>
      <w:r>
        <w:separator/>
      </w:r>
    </w:p>
  </w:endnote>
  <w:endnote w:type="continuationSeparator" w:id="0">
    <w:p w:rsidR="00161542" w:rsidRDefault="00161542" w:rsidP="0058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42" w:rsidRDefault="00161542" w:rsidP="00582171">
      <w:pPr>
        <w:spacing w:after="0" w:line="240" w:lineRule="auto"/>
      </w:pPr>
      <w:r>
        <w:separator/>
      </w:r>
    </w:p>
  </w:footnote>
  <w:footnote w:type="continuationSeparator" w:id="0">
    <w:p w:rsidR="00161542" w:rsidRDefault="00161542" w:rsidP="0058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95" w:rsidRDefault="00561795" w:rsidP="00561795">
    <w:pPr>
      <w:pStyle w:val="a3"/>
      <w:tabs>
        <w:tab w:val="clear" w:pos="4677"/>
        <w:tab w:val="clear" w:pos="9355"/>
        <w:tab w:val="left" w:pos="2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65C48"/>
    <w:multiLevelType w:val="multilevel"/>
    <w:tmpl w:val="D882AE7C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F"/>
    <w:rsid w:val="00090B5A"/>
    <w:rsid w:val="00161542"/>
    <w:rsid w:val="002017DF"/>
    <w:rsid w:val="0026567A"/>
    <w:rsid w:val="00294755"/>
    <w:rsid w:val="002C261A"/>
    <w:rsid w:val="002D4110"/>
    <w:rsid w:val="002E6CAE"/>
    <w:rsid w:val="004743D5"/>
    <w:rsid w:val="00561795"/>
    <w:rsid w:val="00582171"/>
    <w:rsid w:val="005E1BE3"/>
    <w:rsid w:val="006147DA"/>
    <w:rsid w:val="006753C8"/>
    <w:rsid w:val="007131BA"/>
    <w:rsid w:val="00811BA9"/>
    <w:rsid w:val="00842543"/>
    <w:rsid w:val="00891DAC"/>
    <w:rsid w:val="008B0921"/>
    <w:rsid w:val="009B3AB1"/>
    <w:rsid w:val="009F6B16"/>
    <w:rsid w:val="00B31156"/>
    <w:rsid w:val="00BD0211"/>
    <w:rsid w:val="00BE5829"/>
    <w:rsid w:val="00CE7484"/>
    <w:rsid w:val="00D134BA"/>
    <w:rsid w:val="00D76156"/>
    <w:rsid w:val="00DB1B01"/>
    <w:rsid w:val="00E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E8B6C-B77B-4981-871E-FA24F311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71"/>
  </w:style>
  <w:style w:type="paragraph" w:styleId="a5">
    <w:name w:val="footer"/>
    <w:basedOn w:val="a"/>
    <w:link w:val="a6"/>
    <w:uiPriority w:val="99"/>
    <w:unhideWhenUsed/>
    <w:rsid w:val="0058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171"/>
  </w:style>
  <w:style w:type="paragraph" w:styleId="a7">
    <w:name w:val="Balloon Text"/>
    <w:basedOn w:val="a"/>
    <w:link w:val="a8"/>
    <w:uiPriority w:val="99"/>
    <w:semiHidden/>
    <w:unhideWhenUsed/>
    <w:rsid w:val="00BD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cp:lastPrinted>2020-02-17T10:45:00Z</cp:lastPrinted>
  <dcterms:created xsi:type="dcterms:W3CDTF">2021-03-29T05:52:00Z</dcterms:created>
  <dcterms:modified xsi:type="dcterms:W3CDTF">2021-03-29T05:52:00Z</dcterms:modified>
</cp:coreProperties>
</file>