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E7" w:rsidRPr="005128E7" w:rsidRDefault="005128E7" w:rsidP="005128E7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8E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E7" w:rsidRPr="005128E7" w:rsidRDefault="005128E7" w:rsidP="005128E7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</w:pPr>
      <w:r w:rsidRPr="005128E7">
        <w:rPr>
          <w:rFonts w:ascii="Times New Roman" w:eastAsia="Times New Roman" w:hAnsi="Times New Roman" w:cs="Times New Roman"/>
          <w:b/>
          <w:bCs/>
          <w:color w:val="000000"/>
          <w:spacing w:val="-8"/>
          <w:sz w:val="29"/>
          <w:szCs w:val="29"/>
          <w:lang w:eastAsia="ru-RU"/>
        </w:rPr>
        <w:t xml:space="preserve">АДМИНИСТРАЦИЯ </w:t>
      </w:r>
      <w:r w:rsidRPr="005128E7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>ЧЕЛБАССКОГО СЕЛЬСКОГО ПОСЕЛЕНИЯ</w:t>
      </w:r>
    </w:p>
    <w:p w:rsidR="005128E7" w:rsidRPr="005128E7" w:rsidRDefault="005128E7" w:rsidP="005128E7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ru-RU"/>
        </w:rPr>
      </w:pPr>
      <w:r w:rsidRPr="005128E7"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ru-RU"/>
        </w:rPr>
        <w:t>КАНЕВСКОГО РАЙОНА</w:t>
      </w:r>
    </w:p>
    <w:p w:rsidR="005128E7" w:rsidRPr="005128E7" w:rsidRDefault="005128E7" w:rsidP="005128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128E7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5128E7" w:rsidRPr="005128E7" w:rsidRDefault="005128E7" w:rsidP="005128E7">
      <w:pPr>
        <w:widowControl w:val="0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5128E7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ПРОЕКТ</w:t>
      </w:r>
    </w:p>
    <w:p w:rsidR="005128E7" w:rsidRPr="005128E7" w:rsidRDefault="005128E7" w:rsidP="005128E7">
      <w:pPr>
        <w:widowControl w:val="0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                                                                                                                     № </w:t>
      </w:r>
    </w:p>
    <w:p w:rsidR="005128E7" w:rsidRPr="005128E7" w:rsidRDefault="005128E7" w:rsidP="005128E7">
      <w:pPr>
        <w:widowControl w:val="0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 Челбасская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1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прогноза социально-экономического 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Челбасского сельского поселения на 2025-2027 год</w:t>
      </w:r>
      <w:bookmarkEnd w:id="0"/>
      <w:r w:rsidRPr="0051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8E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статьями 11 и 39 Федерального закона от 28 июня 2014 года №172-ФЗ «О стратегическом планировании в Российской Федерации», статьей 173 Бюджетного кодекса Российской Федерации, статьей 69 Устава Челбасского сельского поселения</w:t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14 Положения о бюджетном процессе в Челбасском сельском поселении Каневского района, утвержденного решением Совета Челбасского сельского поселения Каневского района от 4 августа 2016 года № 95 «Об утверждении Положения о бюджетном процессе в Челбасском сельском поселении Каневского района», с порядком разработки от 01 ноября 2022 года №154 «Об утверждении Порядка разработки и корректировки, осуществления мониторинга и контроля реализации прогноза социально-экономического развития Челбасского сельского поселения на среднесрочный период» п о с т а н о в л я ю: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изменения в </w:t>
      </w:r>
      <w:r w:rsidRPr="005128E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прогнозе</w:t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образования Челбасское сельское поселение на 2025-2027 год (прилагается).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28E7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Челбасского сельского поселения Каневского района (Русый Ю.Н.) </w:t>
      </w:r>
      <w:r w:rsidRPr="005128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разместить настоящее постановление на официальном сайте Челбасского сельского поселения Каневского района в информационно-телекоммуникационной сети «Интернет».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выполнением настоящего постановления оставляю за собой.</w:t>
      </w:r>
    </w:p>
    <w:bookmarkEnd w:id="1"/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Челбасского 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А.В. Козлов</w:t>
      </w:r>
    </w:p>
    <w:p w:rsidR="005128E7" w:rsidRPr="005128E7" w:rsidRDefault="005128E7" w:rsidP="0051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 района</w:t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28E7" w:rsidRPr="005128E7" w:rsidRDefault="005128E7" w:rsidP="0051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E7" w:rsidRPr="005128E7" w:rsidRDefault="005128E7" w:rsidP="0051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Челбасского сельского поселения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Каневского района 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                         № 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28E7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Прогноз</w:t>
      </w:r>
      <w:r w:rsidRPr="0051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муниципального образования Челбасское сельское поселение на 2025-2027 год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183"/>
      </w:tblGrid>
      <w:tr w:rsidR="005128E7" w:rsidRPr="005128E7" w:rsidTr="00330E54">
        <w:trPr>
          <w:trHeight w:val="574"/>
        </w:trPr>
        <w:tc>
          <w:tcPr>
            <w:tcW w:w="5778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единица измерения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  <w:p w:rsidR="005128E7" w:rsidRPr="005128E7" w:rsidRDefault="005128E7" w:rsidP="005128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 прогноз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 прогноз</w:t>
            </w:r>
          </w:p>
        </w:tc>
      </w:tr>
      <w:tr w:rsidR="005128E7" w:rsidRPr="005128E7" w:rsidTr="00330E54">
        <w:trPr>
          <w:trHeight w:val="492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 – всего, тыс. чел.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7,019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7,025</w:t>
            </w:r>
          </w:p>
        </w:tc>
      </w:tr>
      <w:tr w:rsidR="005128E7" w:rsidRPr="005128E7" w:rsidTr="00330E54">
        <w:trPr>
          <w:trHeight w:val="472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4,048</w:t>
            </w:r>
          </w:p>
        </w:tc>
      </w:tr>
      <w:tr w:rsidR="005128E7" w:rsidRPr="005128E7" w:rsidTr="00330E54">
        <w:trPr>
          <w:trHeight w:val="31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3,044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3,044</w:t>
            </w:r>
          </w:p>
        </w:tc>
      </w:tr>
      <w:tr w:rsidR="005128E7" w:rsidRPr="005128E7" w:rsidTr="00330E54">
        <w:trPr>
          <w:trHeight w:val="597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в личных подсобных хозяйствах, тыс. чел.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5128E7" w:rsidRPr="005128E7" w:rsidTr="00330E54">
        <w:trPr>
          <w:trHeight w:val="369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128E7" w:rsidRPr="005128E7" w:rsidTr="00330E54">
        <w:trPr>
          <w:trHeight w:val="84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</w:tr>
      <w:tr w:rsidR="005128E7" w:rsidRPr="005128E7" w:rsidTr="00330E54">
        <w:trPr>
          <w:trHeight w:val="4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прибыльных предприятий, тыс. рублей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1253494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1277008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1300522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– сальдо,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1253494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1277008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1300522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761915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792391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 (D),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32135</w:t>
            </w:r>
          </w:p>
        </w:tc>
      </w:tr>
      <w:tr w:rsidR="005128E7" w:rsidRPr="005128E7" w:rsidTr="00330E54">
        <w:trPr>
          <w:trHeight w:val="576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 (E),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7352</w:t>
            </w:r>
          </w:p>
        </w:tc>
      </w:tr>
      <w:tr w:rsidR="005128E7" w:rsidRPr="005128E7" w:rsidTr="00330E54">
        <w:trPr>
          <w:trHeight w:val="552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</w:tr>
      <w:tr w:rsidR="005128E7" w:rsidRPr="005128E7" w:rsidTr="00330E54">
        <w:trPr>
          <w:trHeight w:val="40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1.Производство консервов (тысяч условных банок)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28E7" w:rsidRPr="005128E7" w:rsidTr="00330E54">
        <w:trPr>
          <w:trHeight w:val="4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2.Производство хлебобулочных изделий, (тонн),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28E7" w:rsidRPr="005128E7" w:rsidTr="00330E54">
        <w:trPr>
          <w:trHeight w:val="406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3.Производство макаронных изделий, (тонн)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4.Производство мяса, (тонн)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5.Производство муки, (тонн)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7104716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7107500</w:t>
            </w:r>
          </w:p>
        </w:tc>
      </w:tr>
      <w:tr w:rsidR="005128E7" w:rsidRPr="005128E7" w:rsidTr="00330E54">
        <w:trPr>
          <w:trHeight w:val="49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7013961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7015970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7018640</w:t>
            </w:r>
          </w:p>
        </w:tc>
      </w:tr>
      <w:tr w:rsidR="005128E7" w:rsidRPr="005128E7" w:rsidTr="00330E54">
        <w:trPr>
          <w:trHeight w:val="411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88208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88320</w:t>
            </w:r>
          </w:p>
        </w:tc>
      </w:tr>
      <w:tr w:rsidR="005128E7" w:rsidRPr="005128E7" w:rsidTr="00330E54">
        <w:trPr>
          <w:trHeight w:val="399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5128E7" w:rsidRPr="005128E7" w:rsidTr="00330E54">
        <w:trPr>
          <w:trHeight w:val="404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основных видов сельскохозяйственной продукции</w:t>
            </w:r>
          </w:p>
        </w:tc>
      </w:tr>
      <w:tr w:rsidR="005128E7" w:rsidRPr="005128E7" w:rsidTr="00330E54">
        <w:trPr>
          <w:trHeight w:val="412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(в весе после доработки),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54,34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5128E7" w:rsidRPr="005128E7" w:rsidTr="00330E54">
        <w:trPr>
          <w:trHeight w:val="433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- всего,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  <w:tr w:rsidR="005128E7" w:rsidRPr="005128E7" w:rsidTr="00330E54">
        <w:trPr>
          <w:trHeight w:val="35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5128E7" w:rsidRPr="005128E7" w:rsidTr="00330E54">
        <w:trPr>
          <w:trHeight w:val="43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28E7" w:rsidRPr="005128E7" w:rsidTr="00330E54">
        <w:trPr>
          <w:trHeight w:val="402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- всего,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</w:tr>
      <w:tr w:rsidR="005128E7" w:rsidRPr="005128E7" w:rsidTr="00330E54">
        <w:trPr>
          <w:trHeight w:val="38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128E7" w:rsidRPr="005128E7" w:rsidTr="00330E54">
        <w:trPr>
          <w:trHeight w:val="406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128E7" w:rsidRPr="005128E7" w:rsidTr="00330E54">
        <w:trPr>
          <w:trHeight w:val="38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и ягоды - всего,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</w:tr>
      <w:tr w:rsidR="005128E7" w:rsidRPr="005128E7" w:rsidTr="00330E54">
        <w:trPr>
          <w:trHeight w:val="38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128E7" w:rsidRPr="005128E7" w:rsidTr="00330E54">
        <w:trPr>
          <w:trHeight w:val="4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 - всего,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</w:tr>
      <w:tr w:rsidR="005128E7" w:rsidRPr="005128E7" w:rsidTr="00330E54">
        <w:trPr>
          <w:trHeight w:val="36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</w:tr>
      <w:tr w:rsidR="005128E7" w:rsidRPr="005128E7" w:rsidTr="00330E54">
        <w:trPr>
          <w:trHeight w:val="416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Скот и птица (в живом весе)- всего, тыс. тонн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</w:tr>
      <w:tr w:rsidR="005128E7" w:rsidRPr="005128E7" w:rsidTr="00330E54">
        <w:trPr>
          <w:trHeight w:val="395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5128E7" w:rsidRPr="005128E7" w:rsidTr="00330E54">
        <w:trPr>
          <w:trHeight w:val="555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5128E7" w:rsidRPr="005128E7" w:rsidTr="00330E54">
        <w:trPr>
          <w:trHeight w:val="395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- всего, тыс. тонн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53,73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53,73</w:t>
            </w:r>
          </w:p>
        </w:tc>
      </w:tr>
      <w:tr w:rsidR="005128E7" w:rsidRPr="005128E7" w:rsidTr="00330E54">
        <w:trPr>
          <w:trHeight w:val="377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52,14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52,14</w:t>
            </w:r>
          </w:p>
        </w:tc>
      </w:tr>
      <w:tr w:rsidR="005128E7" w:rsidRPr="005128E7" w:rsidTr="00330E54">
        <w:trPr>
          <w:trHeight w:val="53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128E7" w:rsidRPr="005128E7" w:rsidTr="00330E54">
        <w:trPr>
          <w:trHeight w:val="391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- всего, тыс. штук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</w:t>
            </w:r>
          </w:p>
        </w:tc>
      </w:tr>
      <w:tr w:rsidR="005128E7" w:rsidRPr="005128E7" w:rsidTr="00330E54">
        <w:trPr>
          <w:trHeight w:val="373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</w:t>
            </w:r>
          </w:p>
        </w:tc>
      </w:tr>
      <w:tr w:rsidR="005128E7" w:rsidRPr="005128E7" w:rsidTr="00330E54">
        <w:trPr>
          <w:trHeight w:val="376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поголовья сельскохозяйственных животных  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скот, голов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12763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12763</w:t>
            </w:r>
          </w:p>
        </w:tc>
      </w:tr>
      <w:tr w:rsidR="005128E7" w:rsidRPr="005128E7" w:rsidTr="00330E54">
        <w:trPr>
          <w:trHeight w:val="331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</w:t>
            </w:r>
          </w:p>
        </w:tc>
      </w:tr>
      <w:tr w:rsidR="005128E7" w:rsidRPr="005128E7" w:rsidTr="00330E54">
        <w:trPr>
          <w:trHeight w:val="54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128E7" w:rsidRPr="005128E7" w:rsidTr="00330E54">
        <w:trPr>
          <w:trHeight w:val="402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</w:tr>
      <w:tr w:rsidR="005128E7" w:rsidRPr="005128E7" w:rsidTr="00330E54">
        <w:trPr>
          <w:trHeight w:val="407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5566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5566</w:t>
            </w:r>
          </w:p>
        </w:tc>
      </w:tr>
      <w:tr w:rsidR="005128E7" w:rsidRPr="005128E7" w:rsidTr="00330E54">
        <w:trPr>
          <w:trHeight w:val="387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</w:t>
            </w:r>
          </w:p>
        </w:tc>
      </w:tr>
      <w:tr w:rsidR="005128E7" w:rsidRPr="005128E7" w:rsidTr="00330E54">
        <w:trPr>
          <w:trHeight w:val="54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128E7" w:rsidRPr="005128E7" w:rsidTr="00330E54">
        <w:trPr>
          <w:trHeight w:val="4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козы, голов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Птица, тысяч голов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86898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86999</w:t>
            </w:r>
          </w:p>
        </w:tc>
      </w:tr>
      <w:tr w:rsidR="005128E7" w:rsidRPr="005128E7" w:rsidTr="00330E54">
        <w:trPr>
          <w:trHeight w:val="293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</w:tr>
      <w:tr w:rsidR="005128E7" w:rsidRPr="005128E7" w:rsidTr="00330E54">
        <w:trPr>
          <w:trHeight w:val="41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</w:tr>
      <w:tr w:rsidR="005128E7" w:rsidRPr="005128E7" w:rsidTr="00330E54">
        <w:trPr>
          <w:trHeight w:val="55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1161323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1163323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1163350</w:t>
            </w:r>
          </w:p>
        </w:tc>
      </w:tr>
      <w:tr w:rsidR="005128E7" w:rsidRPr="005128E7" w:rsidTr="00330E54">
        <w:trPr>
          <w:trHeight w:val="300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</w:tr>
      <w:tr w:rsidR="005128E7" w:rsidRPr="005128E7" w:rsidTr="00330E54">
        <w:trPr>
          <w:trHeight w:val="482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 в дошкольных образовательных учреждениях, тыс. чел.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в учреждениях: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общеобразовательных, тыс. чел.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</w:tr>
      <w:tr w:rsidR="005128E7" w:rsidRPr="005128E7" w:rsidTr="00330E54">
        <w:trPr>
          <w:trHeight w:val="859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0,808</w:t>
            </w:r>
          </w:p>
        </w:tc>
      </w:tr>
      <w:tr w:rsidR="005128E7" w:rsidRPr="005128E7" w:rsidTr="00330E54">
        <w:trPr>
          <w:trHeight w:val="300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 в эксплуатацию:</w:t>
            </w:r>
          </w:p>
        </w:tc>
      </w:tr>
      <w:tr w:rsidR="005128E7" w:rsidRPr="005128E7" w:rsidTr="00330E54">
        <w:trPr>
          <w:trHeight w:val="65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5128E7" w:rsidRPr="005128E7" w:rsidTr="00330E54">
        <w:trPr>
          <w:trHeight w:val="687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5128E7" w:rsidRPr="005128E7" w:rsidTr="00330E54">
        <w:trPr>
          <w:trHeight w:val="54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16,96</w:t>
            </w:r>
          </w:p>
        </w:tc>
      </w:tr>
      <w:tr w:rsidR="005128E7" w:rsidRPr="005128E7" w:rsidTr="00330E54">
        <w:trPr>
          <w:trHeight w:val="395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</w:tr>
      <w:tr w:rsidR="005128E7" w:rsidRPr="005128E7" w:rsidTr="00330E54">
        <w:trPr>
          <w:trHeight w:val="405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</w:tr>
      <w:tr w:rsidR="005128E7" w:rsidRPr="005128E7" w:rsidTr="00330E54">
        <w:trPr>
          <w:trHeight w:val="53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врачами, чел. на 1 тыс. населения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</w:tr>
      <w:tr w:rsidR="005128E7" w:rsidRPr="005128E7" w:rsidTr="00330E54">
        <w:trPr>
          <w:trHeight w:val="49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спортивными сооружениям, кв. м. на 1 тыс. населения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</w:t>
            </w:r>
          </w:p>
        </w:tc>
      </w:tr>
      <w:tr w:rsidR="005128E7" w:rsidRPr="005128E7" w:rsidTr="00330E54">
        <w:trPr>
          <w:trHeight w:val="659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больничных коек, единиц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5128E7" w:rsidRPr="005128E7" w:rsidTr="00330E54">
        <w:trPr>
          <w:trHeight w:val="759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 количество организаций частной формы собственности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5128E7" w:rsidRPr="005128E7" w:rsidTr="00330E54">
        <w:trPr>
          <w:trHeight w:val="56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5128E7" w:rsidRPr="005128E7" w:rsidTr="00330E54">
        <w:trPr>
          <w:trHeight w:val="300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Малый бизнес</w:t>
            </w:r>
          </w:p>
        </w:tc>
      </w:tr>
      <w:tr w:rsidR="005128E7" w:rsidRPr="005128E7" w:rsidTr="00330E54">
        <w:trPr>
          <w:trHeight w:val="581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36,76</w:t>
            </w:r>
          </w:p>
        </w:tc>
        <w:tc>
          <w:tcPr>
            <w:tcW w:w="1183" w:type="dxa"/>
            <w:shd w:val="clear" w:color="000000" w:fill="FFFFFF"/>
            <w:vAlign w:val="bottom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36,73</w:t>
            </w:r>
          </w:p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E7" w:rsidRPr="005128E7" w:rsidTr="00330E54">
        <w:trPr>
          <w:trHeight w:val="155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</w:tr>
      <w:tr w:rsidR="005128E7" w:rsidRPr="005128E7" w:rsidTr="00330E54">
        <w:trPr>
          <w:trHeight w:val="300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Инфраструктурная обеспеченность населения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освещенных улиц, км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5128E7" w:rsidRPr="005128E7" w:rsidTr="00330E54">
        <w:trPr>
          <w:trHeight w:val="452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водопроводных сетей, км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5128E7" w:rsidRPr="005128E7" w:rsidTr="00330E54">
        <w:trPr>
          <w:trHeight w:val="416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местного значения, км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128E7" w:rsidRPr="005128E7" w:rsidTr="00330E54">
        <w:trPr>
          <w:trHeight w:val="300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твердым покрытием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</w:tr>
      <w:tr w:rsidR="005128E7" w:rsidRPr="005128E7" w:rsidTr="00330E54">
        <w:trPr>
          <w:trHeight w:val="642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98,9%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98,9%</w:t>
            </w:r>
          </w:p>
        </w:tc>
      </w:tr>
      <w:tr w:rsidR="005128E7" w:rsidRPr="005128E7" w:rsidTr="00330E54">
        <w:trPr>
          <w:trHeight w:val="654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128E7" w:rsidRPr="005128E7" w:rsidTr="00330E54">
        <w:trPr>
          <w:trHeight w:val="536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5128E7" w:rsidRPr="005128E7" w:rsidTr="00330E54">
        <w:trPr>
          <w:trHeight w:val="300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</w:tr>
      <w:tr w:rsidR="005128E7" w:rsidRPr="005128E7" w:rsidTr="00330E54">
        <w:trPr>
          <w:trHeight w:val="64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отремонтированных автомобильных дорог местного значения с твердым покрытием, км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5128E7" w:rsidRPr="005128E7" w:rsidTr="00330E54">
        <w:trPr>
          <w:trHeight w:val="402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отремонтированных тротуаров, км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183" w:type="dxa"/>
            <w:shd w:val="clear" w:color="000000" w:fill="FFFFFF"/>
            <w:vAlign w:val="center"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5128E7" w:rsidRPr="005128E7" w:rsidTr="00330E54">
        <w:trPr>
          <w:trHeight w:val="408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128E7" w:rsidRPr="005128E7" w:rsidTr="00330E54">
        <w:trPr>
          <w:trHeight w:val="556"/>
        </w:trPr>
        <w:tc>
          <w:tcPr>
            <w:tcW w:w="5778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5128E7" w:rsidRPr="005128E7" w:rsidRDefault="005128E7" w:rsidP="005128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</w:tbl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финансово-экономического 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администрации Челбасского                                               Е.Н. Кривощекова  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E7" w:rsidRPr="005128E7" w:rsidRDefault="005128E7" w:rsidP="0051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196" w:rsidRDefault="000D3196"/>
    <w:sectPr w:rsidR="000D3196" w:rsidSect="002C3F11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EE"/>
    <w:rsid w:val="000D3196"/>
    <w:rsid w:val="005128E7"/>
    <w:rsid w:val="00D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D5BE7-1098-4AC1-821A-F3E713E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Червоненко Екатерина</dc:creator>
  <cp:keywords/>
  <dc:description/>
  <cp:lastModifiedBy>Червоненко Екатерина</cp:lastModifiedBy>
  <cp:revision>2</cp:revision>
  <dcterms:created xsi:type="dcterms:W3CDTF">2024-10-14T12:31:00Z</dcterms:created>
  <dcterms:modified xsi:type="dcterms:W3CDTF">2024-10-14T12:32:00Z</dcterms:modified>
</cp:coreProperties>
</file>